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B14A" w14:textId="77777777" w:rsidR="008D3A7A" w:rsidRPr="004C6B2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AA29CB" w14:textId="77777777" w:rsidR="008D3A7A" w:rsidRPr="004C6B2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F121648" w14:textId="77777777" w:rsidR="008D3A7A" w:rsidRPr="004C6B2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3ED9136" w14:textId="2FC5F55B" w:rsidR="00FE765F" w:rsidRPr="004C6B26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36455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4C6B2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8E6E82">
        <w:rPr>
          <w:rFonts w:ascii="Times New Roman" w:hAnsi="Times New Roman" w:cs="Times New Roman"/>
          <w:sz w:val="24"/>
          <w:szCs w:val="24"/>
        </w:rPr>
        <w:t>фонтанной арматуры и колонной головки в 202</w:t>
      </w:r>
      <w:r w:rsidR="00CF530E">
        <w:rPr>
          <w:rFonts w:ascii="Times New Roman" w:hAnsi="Times New Roman" w:cs="Times New Roman"/>
          <w:sz w:val="24"/>
          <w:szCs w:val="24"/>
        </w:rPr>
        <w:t>6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736455">
        <w:rPr>
          <w:rFonts w:ascii="Times New Roman" w:hAnsi="Times New Roman" w:cs="Times New Roman"/>
          <w:sz w:val="24"/>
          <w:szCs w:val="24"/>
        </w:rPr>
        <w:t>»</w:t>
      </w:r>
    </w:p>
    <w:p w14:paraId="2BE8A247" w14:textId="77777777" w:rsidR="00CE2ED4" w:rsidRPr="004C6B2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C6B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6A65995" w14:textId="77777777" w:rsidR="006603AB" w:rsidRPr="004C6B2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6C7702A" w14:textId="40D9AC24" w:rsidR="006603AB" w:rsidRPr="00FD6AF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</w:t>
      </w:r>
      <w:r w:rsidR="00BF6FB1">
        <w:rPr>
          <w:rFonts w:ascii="Times New Roman" w:hAnsi="Times New Roman"/>
          <w:sz w:val="24"/>
          <w:szCs w:val="24"/>
        </w:rPr>
        <w:t>ы</w:t>
      </w:r>
      <w:r w:rsidRPr="004C6B26">
        <w:rPr>
          <w:rFonts w:ascii="Times New Roman" w:hAnsi="Times New Roman"/>
          <w:sz w:val="24"/>
          <w:szCs w:val="24"/>
        </w:rPr>
        <w:t xml:space="preserve"> </w:t>
      </w:r>
      <w:r w:rsidR="00BF6FB1">
        <w:rPr>
          <w:rFonts w:ascii="Times New Roman" w:hAnsi="Times New Roman"/>
          <w:sz w:val="24"/>
          <w:szCs w:val="24"/>
        </w:rPr>
        <w:t>№</w:t>
      </w:r>
      <w:r w:rsidRPr="004C6B26">
        <w:rPr>
          <w:rFonts w:ascii="Times New Roman" w:hAnsi="Times New Roman"/>
          <w:sz w:val="24"/>
          <w:szCs w:val="24"/>
        </w:rPr>
        <w:t>№ 1</w:t>
      </w:r>
      <w:r w:rsidR="002A380D">
        <w:rPr>
          <w:rFonts w:ascii="Times New Roman" w:hAnsi="Times New Roman"/>
          <w:sz w:val="24"/>
          <w:szCs w:val="24"/>
        </w:rPr>
        <w:t>-3</w:t>
      </w:r>
      <w:r w:rsidR="000D5024" w:rsidRPr="004C6B26">
        <w:rPr>
          <w:rFonts w:ascii="Times New Roman" w:hAnsi="Times New Roman"/>
          <w:sz w:val="24"/>
          <w:szCs w:val="24"/>
        </w:rPr>
        <w:t xml:space="preserve"> –</w:t>
      </w:r>
      <w:r w:rsidR="008B1A37" w:rsidRPr="004C6B26">
        <w:rPr>
          <w:rFonts w:ascii="Times New Roman" w:hAnsi="Times New Roman"/>
          <w:sz w:val="24"/>
          <w:szCs w:val="24"/>
        </w:rPr>
        <w:t xml:space="preserve"> </w:t>
      </w:r>
      <w:r w:rsidR="002A380D">
        <w:rPr>
          <w:rFonts w:ascii="Times New Roman" w:hAnsi="Times New Roman"/>
          <w:sz w:val="24"/>
          <w:szCs w:val="24"/>
        </w:rPr>
        <w:t>февраль</w:t>
      </w:r>
      <w:r w:rsidR="00FE765F" w:rsidRPr="004C6B26">
        <w:rPr>
          <w:rFonts w:ascii="Times New Roman" w:hAnsi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/>
          <w:sz w:val="24"/>
          <w:szCs w:val="24"/>
        </w:rPr>
        <w:t>202</w:t>
      </w:r>
      <w:r w:rsidR="00A22FC0">
        <w:rPr>
          <w:rFonts w:ascii="Times New Roman" w:hAnsi="Times New Roman"/>
          <w:sz w:val="24"/>
          <w:szCs w:val="24"/>
        </w:rPr>
        <w:t>6</w:t>
      </w:r>
      <w:r w:rsidR="007B19B3" w:rsidRPr="004C6B26">
        <w:rPr>
          <w:rFonts w:ascii="Times New Roman" w:hAnsi="Times New Roman"/>
          <w:sz w:val="24"/>
          <w:szCs w:val="24"/>
        </w:rPr>
        <w:t xml:space="preserve"> года</w:t>
      </w:r>
      <w:r w:rsidR="00CC360D">
        <w:rPr>
          <w:rFonts w:ascii="Times New Roman" w:hAnsi="Times New Roman"/>
          <w:sz w:val="24"/>
          <w:szCs w:val="24"/>
        </w:rPr>
        <w:t>.</w:t>
      </w:r>
    </w:p>
    <w:p w14:paraId="2C26B63A" w14:textId="77777777" w:rsidR="000B7A50" w:rsidRPr="004C6B26" w:rsidRDefault="000B7A50" w:rsidP="00B82328">
      <w:pPr>
        <w:pStyle w:val="a3"/>
        <w:autoSpaceDE w:val="0"/>
        <w:autoSpaceDN w:val="0"/>
        <w:adjustRightInd w:val="0"/>
        <w:jc w:val="both"/>
      </w:pPr>
      <w:r w:rsidRPr="004C6B26">
        <w:rPr>
          <w:u w:val="single"/>
        </w:rPr>
        <w:t>Базис поставки</w:t>
      </w:r>
      <w:r w:rsidRPr="004C6B26">
        <w:t xml:space="preserve">: </w:t>
      </w:r>
    </w:p>
    <w:p w14:paraId="6429A709" w14:textId="71DFBAB4" w:rsidR="000B7A50" w:rsidRPr="00FD6AF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</w:t>
      </w:r>
      <w:r w:rsidR="00BF6FB1">
        <w:rPr>
          <w:rFonts w:ascii="Times New Roman" w:hAnsi="Times New Roman"/>
          <w:sz w:val="24"/>
          <w:szCs w:val="24"/>
        </w:rPr>
        <w:t>ы</w:t>
      </w:r>
      <w:r w:rsidRPr="004C6B26">
        <w:rPr>
          <w:rFonts w:ascii="Times New Roman" w:hAnsi="Times New Roman"/>
          <w:sz w:val="24"/>
          <w:szCs w:val="24"/>
        </w:rPr>
        <w:t xml:space="preserve"> </w:t>
      </w:r>
      <w:r w:rsidR="00BF6FB1">
        <w:rPr>
          <w:rFonts w:ascii="Times New Roman" w:hAnsi="Times New Roman"/>
          <w:sz w:val="24"/>
          <w:szCs w:val="24"/>
        </w:rPr>
        <w:t>№</w:t>
      </w:r>
      <w:r w:rsidRPr="004C6B26">
        <w:rPr>
          <w:rFonts w:ascii="Times New Roman" w:hAnsi="Times New Roman"/>
          <w:sz w:val="24"/>
          <w:szCs w:val="24"/>
        </w:rPr>
        <w:t>№ 1</w:t>
      </w:r>
      <w:r w:rsidR="002A380D">
        <w:rPr>
          <w:rFonts w:ascii="Times New Roman" w:hAnsi="Times New Roman"/>
          <w:sz w:val="24"/>
          <w:szCs w:val="24"/>
        </w:rPr>
        <w:t>-3</w:t>
      </w:r>
      <w:r w:rsidR="00BA5983">
        <w:rPr>
          <w:rFonts w:ascii="Times New Roman" w:hAnsi="Times New Roman"/>
          <w:sz w:val="24"/>
          <w:szCs w:val="24"/>
        </w:rPr>
        <w:t xml:space="preserve"> –</w:t>
      </w:r>
      <w:r w:rsidR="004C6B26" w:rsidRPr="004C6B26">
        <w:rPr>
          <w:rFonts w:ascii="Times New Roman" w:hAnsi="Times New Roman"/>
          <w:sz w:val="24"/>
          <w:szCs w:val="24"/>
        </w:rPr>
        <w:t xml:space="preserve"> </w:t>
      </w:r>
      <w:r w:rsidR="008E6E82" w:rsidRPr="00FF20AC">
        <w:rPr>
          <w:rFonts w:ascii="Times New Roman" w:hAnsi="Times New Roman"/>
          <w:sz w:val="24"/>
          <w:szCs w:val="24"/>
          <w:lang w:val="en-US"/>
        </w:rPr>
        <w:t>DAP</w:t>
      </w:r>
      <w:r w:rsidR="008E6E82" w:rsidRPr="00FF20AC">
        <w:rPr>
          <w:rFonts w:ascii="Times New Roman" w:hAnsi="Times New Roman"/>
          <w:sz w:val="24"/>
          <w:szCs w:val="24"/>
        </w:rPr>
        <w:t>, ЯНАО, г. Новый Уренгой, п. Коротчаево</w:t>
      </w:r>
      <w:r w:rsidR="00CC360D">
        <w:rPr>
          <w:rFonts w:ascii="Times New Roman" w:hAnsi="Times New Roman"/>
          <w:sz w:val="24"/>
          <w:szCs w:val="24"/>
        </w:rPr>
        <w:t>.</w:t>
      </w:r>
    </w:p>
    <w:p w14:paraId="2CF9E78D" w14:textId="77777777" w:rsidR="00CE2ED4" w:rsidRPr="004C6B2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077"/>
      </w:tblGrid>
      <w:tr w:rsidR="00664DC6" w:rsidRPr="004C6B26" w14:paraId="35281337" w14:textId="77777777" w:rsidTr="00FD6AF8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A34D98D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88ABB15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7EBB1" w14:textId="79ADB824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Ед. изм</w:t>
            </w:r>
            <w:r w:rsidR="00BF6FB1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1559E80E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B74914" w:rsidRPr="004C6B26" w14:paraId="0FF78FE8" w14:textId="77777777" w:rsidTr="00C2578C">
        <w:tc>
          <w:tcPr>
            <w:tcW w:w="10683" w:type="dxa"/>
            <w:gridSpan w:val="4"/>
            <w:vAlign w:val="center"/>
          </w:tcPr>
          <w:p w14:paraId="5D75EC50" w14:textId="404E73DB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BF6FB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  <w:r w:rsidR="00FD6AF8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</w:tr>
      <w:tr w:rsidR="003A645B" w:rsidRPr="004C6B26" w14:paraId="01505965" w14:textId="77777777" w:rsidTr="00B74914">
        <w:tc>
          <w:tcPr>
            <w:tcW w:w="534" w:type="dxa"/>
            <w:vAlign w:val="center"/>
          </w:tcPr>
          <w:p w14:paraId="36859B3A" w14:textId="53A7DE9A" w:rsidR="003A645B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3EA0D590" w14:textId="660CEC29" w:rsidR="003A645B" w:rsidRPr="00A22FC0" w:rsidRDefault="003A645B" w:rsidP="00BF6FB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Обвязка колонная ОКК2-35-168х245х324 ОТТМ К1 ХЛ</w:t>
            </w:r>
          </w:p>
        </w:tc>
        <w:tc>
          <w:tcPr>
            <w:tcW w:w="1134" w:type="dxa"/>
            <w:vAlign w:val="center"/>
          </w:tcPr>
          <w:p w14:paraId="3B2DD8D1" w14:textId="54A62C30" w:rsidR="003A645B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3A645B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68E3AC28" w14:textId="1C1AA914" w:rsidR="003A645B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4C6B26" w14:paraId="257824AE" w14:textId="77777777" w:rsidTr="00B74914">
        <w:tc>
          <w:tcPr>
            <w:tcW w:w="534" w:type="dxa"/>
            <w:vAlign w:val="center"/>
          </w:tcPr>
          <w:p w14:paraId="27587EC4" w14:textId="6A139E46" w:rsidR="003A645B" w:rsidRPr="004C6B26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0903E39F" w14:textId="5B00291B" w:rsidR="003A645B" w:rsidRPr="004C6B26" w:rsidRDefault="003A645B" w:rsidP="00BF6FB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A22FC0">
              <w:rPr>
                <w:rFonts w:ascii="Times New Roman" w:hAnsi="Times New Roman" w:cs="Times New Roman"/>
                <w:sz w:val="20"/>
                <w:szCs w:val="24"/>
              </w:rPr>
              <w:t>Арматура устьевая фонтанная крестовая АФК6-80/65х35 К1 ХЛ</w:t>
            </w:r>
          </w:p>
        </w:tc>
        <w:tc>
          <w:tcPr>
            <w:tcW w:w="1134" w:type="dxa"/>
            <w:vAlign w:val="center"/>
          </w:tcPr>
          <w:p w14:paraId="75400A00" w14:textId="12D0BDBC" w:rsidR="003A645B" w:rsidRPr="004C6B26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4CC8787" w14:textId="2998D20B" w:rsidR="003A645B" w:rsidRPr="004C6B26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2C2D11A8" w14:textId="77777777" w:rsidTr="00B74914">
        <w:tc>
          <w:tcPr>
            <w:tcW w:w="534" w:type="dxa"/>
            <w:vAlign w:val="center"/>
          </w:tcPr>
          <w:p w14:paraId="23B662A9" w14:textId="08C756F0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26F3C1FE" w14:textId="34B22520" w:rsidR="003A645B" w:rsidRPr="00BF6FB1" w:rsidRDefault="003A645B" w:rsidP="00BF6FB1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Задвижка ЗМС 65х35 ХЛ</w:t>
            </w:r>
          </w:p>
        </w:tc>
        <w:tc>
          <w:tcPr>
            <w:tcW w:w="1134" w:type="dxa"/>
            <w:vAlign w:val="center"/>
          </w:tcPr>
          <w:p w14:paraId="7065E385" w14:textId="4D994CFD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0FD652A4" w14:textId="665993B3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3A645B" w:rsidRPr="00BF6FB1" w14:paraId="2F0CADD7" w14:textId="77777777" w:rsidTr="00B74914">
        <w:tc>
          <w:tcPr>
            <w:tcW w:w="534" w:type="dxa"/>
            <w:vAlign w:val="center"/>
          </w:tcPr>
          <w:p w14:paraId="054E3539" w14:textId="625EDA6D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245C6CD4" w14:textId="2A4DB452" w:rsidR="003A645B" w:rsidRPr="00BF6FB1" w:rsidRDefault="003A645B" w:rsidP="00BF6FB1">
            <w:pPr>
              <w:tabs>
                <w:tab w:val="left" w:pos="426"/>
                <w:tab w:val="left" w:pos="4429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Тройник фланцевый АФК6-65х35 ХЛ</w:t>
            </w:r>
          </w:p>
        </w:tc>
        <w:tc>
          <w:tcPr>
            <w:tcW w:w="1134" w:type="dxa"/>
            <w:vAlign w:val="center"/>
          </w:tcPr>
          <w:p w14:paraId="08C7BF6F" w14:textId="3AD7D7A3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7207C490" w14:textId="0D0E1673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3A57FD76" w14:textId="77777777" w:rsidTr="00B74914">
        <w:tc>
          <w:tcPr>
            <w:tcW w:w="534" w:type="dxa"/>
            <w:vAlign w:val="center"/>
          </w:tcPr>
          <w:p w14:paraId="759653E2" w14:textId="35AC7075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231CE90F" w14:textId="7785252B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Фланец АФК6-65х35 ХЛ с резьбой НКТ-73</w:t>
            </w:r>
          </w:p>
        </w:tc>
        <w:tc>
          <w:tcPr>
            <w:tcW w:w="1134" w:type="dxa"/>
            <w:vAlign w:val="center"/>
          </w:tcPr>
          <w:p w14:paraId="2725A3EA" w14:textId="3D283BD1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6A0E1C13" w14:textId="762B0EE1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3A645B" w:rsidRPr="00BF6FB1" w14:paraId="73E87531" w14:textId="77777777" w:rsidTr="00B74914">
        <w:tc>
          <w:tcPr>
            <w:tcW w:w="534" w:type="dxa"/>
            <w:vAlign w:val="center"/>
          </w:tcPr>
          <w:p w14:paraId="7F94B0DA" w14:textId="6DC0285E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7938" w:type="dxa"/>
          </w:tcPr>
          <w:p w14:paraId="0651A3CB" w14:textId="7908437C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Шпилька фланцевых соединений 20х180 ММ</w:t>
            </w:r>
          </w:p>
        </w:tc>
        <w:tc>
          <w:tcPr>
            <w:tcW w:w="1134" w:type="dxa"/>
            <w:vAlign w:val="center"/>
          </w:tcPr>
          <w:p w14:paraId="05055B52" w14:textId="29880F43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98D1196" w14:textId="0E915D3F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</w:tr>
      <w:tr w:rsidR="003A645B" w:rsidRPr="00BF6FB1" w14:paraId="1DC54DE8" w14:textId="77777777" w:rsidTr="00B74914">
        <w:tc>
          <w:tcPr>
            <w:tcW w:w="534" w:type="dxa"/>
            <w:vAlign w:val="center"/>
          </w:tcPr>
          <w:p w14:paraId="16A5C5DB" w14:textId="7FD98792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7938" w:type="dxa"/>
          </w:tcPr>
          <w:p w14:paraId="70A42086" w14:textId="47CE5B37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Шпилька фланцевых соединений 20х150 ММ</w:t>
            </w:r>
          </w:p>
        </w:tc>
        <w:tc>
          <w:tcPr>
            <w:tcW w:w="1134" w:type="dxa"/>
            <w:vAlign w:val="center"/>
          </w:tcPr>
          <w:p w14:paraId="638096D5" w14:textId="22211571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572767C8" w14:textId="629EBF8E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80</w:t>
            </w:r>
          </w:p>
        </w:tc>
      </w:tr>
      <w:tr w:rsidR="003A645B" w:rsidRPr="00BF6FB1" w14:paraId="44025C7B" w14:textId="77777777" w:rsidTr="003F38F3">
        <w:tc>
          <w:tcPr>
            <w:tcW w:w="10683" w:type="dxa"/>
            <w:gridSpan w:val="4"/>
            <w:vAlign w:val="center"/>
          </w:tcPr>
          <w:p w14:paraId="5CA51423" w14:textId="748C67A4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BF6FB1" w:rsidRPr="00BF6FB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  <w:r w:rsidRPr="00BF6FB1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</w:tr>
      <w:tr w:rsidR="003A645B" w:rsidRPr="00BF6FB1" w14:paraId="363C9825" w14:textId="77777777" w:rsidTr="00B74914">
        <w:tc>
          <w:tcPr>
            <w:tcW w:w="534" w:type="dxa"/>
            <w:vAlign w:val="center"/>
          </w:tcPr>
          <w:p w14:paraId="3DA1A9B6" w14:textId="6CE6B98F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7DF871B2" w14:textId="456DB8D3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Обвязка колонная ОКК1-21-178*245 ОТТМ К1ХЛ</w:t>
            </w:r>
          </w:p>
        </w:tc>
        <w:tc>
          <w:tcPr>
            <w:tcW w:w="1134" w:type="dxa"/>
            <w:vAlign w:val="center"/>
          </w:tcPr>
          <w:p w14:paraId="3F2EBDEA" w14:textId="22BA4D1A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7F388468" w14:textId="458C5344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2D9C48C9" w14:textId="77777777" w:rsidTr="00B74914">
        <w:tc>
          <w:tcPr>
            <w:tcW w:w="534" w:type="dxa"/>
            <w:vAlign w:val="center"/>
          </w:tcPr>
          <w:p w14:paraId="058DF8FE" w14:textId="1B1074E8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3295DCA6" w14:textId="5D76D2E8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Арматура устьевая фонтанная крестовая АФК6-80/65х35 К1 ХЛ</w:t>
            </w:r>
          </w:p>
        </w:tc>
        <w:tc>
          <w:tcPr>
            <w:tcW w:w="1134" w:type="dxa"/>
            <w:vAlign w:val="center"/>
          </w:tcPr>
          <w:p w14:paraId="3A3EA4DF" w14:textId="6EA9FF38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1047CD51" w14:textId="581528B0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1C0B733D" w14:textId="77777777" w:rsidTr="00B74914">
        <w:tc>
          <w:tcPr>
            <w:tcW w:w="534" w:type="dxa"/>
            <w:vAlign w:val="center"/>
          </w:tcPr>
          <w:p w14:paraId="79CEBDBF" w14:textId="6161A9C4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0B523722" w14:textId="3EC6D568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Задвижка ЗМС 65х35 ХЛ</w:t>
            </w:r>
          </w:p>
        </w:tc>
        <w:tc>
          <w:tcPr>
            <w:tcW w:w="1134" w:type="dxa"/>
            <w:vAlign w:val="center"/>
          </w:tcPr>
          <w:p w14:paraId="6C19D8CF" w14:textId="788D04D8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69F65A6" w14:textId="2F7BFC7A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3A645B" w:rsidRPr="00BF6FB1" w14:paraId="3EDBE426" w14:textId="77777777" w:rsidTr="00B74914">
        <w:tc>
          <w:tcPr>
            <w:tcW w:w="534" w:type="dxa"/>
            <w:vAlign w:val="center"/>
          </w:tcPr>
          <w:p w14:paraId="6830D5EA" w14:textId="7ABABAF6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348B59A2" w14:textId="429191B0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Тройник фланцевый АФК6-65х35 ХЛ</w:t>
            </w:r>
          </w:p>
        </w:tc>
        <w:tc>
          <w:tcPr>
            <w:tcW w:w="1134" w:type="dxa"/>
            <w:vAlign w:val="center"/>
          </w:tcPr>
          <w:p w14:paraId="60FA7DB5" w14:textId="03E710B1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04B56B24" w14:textId="34DC619D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6722E8DC" w14:textId="77777777" w:rsidTr="00B74914">
        <w:tc>
          <w:tcPr>
            <w:tcW w:w="534" w:type="dxa"/>
            <w:vAlign w:val="center"/>
          </w:tcPr>
          <w:p w14:paraId="29DD9A92" w14:textId="68A36BBF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357F9700" w14:textId="05999D5B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Фланец АФК6-65х35 ХЛ с резьбой НКТ-73</w:t>
            </w:r>
          </w:p>
        </w:tc>
        <w:tc>
          <w:tcPr>
            <w:tcW w:w="1134" w:type="dxa"/>
            <w:vAlign w:val="center"/>
          </w:tcPr>
          <w:p w14:paraId="7AD0AB2C" w14:textId="3E2CDAA0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2439E76" w14:textId="4B32FC84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3A645B" w:rsidRPr="00BF6FB1" w14:paraId="71770DF8" w14:textId="77777777" w:rsidTr="00B74914">
        <w:tc>
          <w:tcPr>
            <w:tcW w:w="534" w:type="dxa"/>
            <w:vAlign w:val="center"/>
          </w:tcPr>
          <w:p w14:paraId="24DD7BDF" w14:textId="60696C4E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7938" w:type="dxa"/>
          </w:tcPr>
          <w:p w14:paraId="5FE5DBDF" w14:textId="7E0E1FB4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Шпилька фланцевых соединений 20х180 ММ</w:t>
            </w:r>
          </w:p>
        </w:tc>
        <w:tc>
          <w:tcPr>
            <w:tcW w:w="1134" w:type="dxa"/>
            <w:vAlign w:val="center"/>
          </w:tcPr>
          <w:p w14:paraId="1030ED41" w14:textId="30463D41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400A9807" w14:textId="6C849CF7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</w:tr>
      <w:tr w:rsidR="003A645B" w:rsidRPr="00BF6FB1" w14:paraId="3BF35E03" w14:textId="77777777" w:rsidTr="00B74914">
        <w:tc>
          <w:tcPr>
            <w:tcW w:w="534" w:type="dxa"/>
            <w:vAlign w:val="center"/>
          </w:tcPr>
          <w:p w14:paraId="6DA68B76" w14:textId="476CD815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7938" w:type="dxa"/>
          </w:tcPr>
          <w:p w14:paraId="2941254E" w14:textId="36869243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Шпилька фланцевых соединений 20х150 ММ</w:t>
            </w:r>
          </w:p>
        </w:tc>
        <w:tc>
          <w:tcPr>
            <w:tcW w:w="1134" w:type="dxa"/>
            <w:vAlign w:val="center"/>
          </w:tcPr>
          <w:p w14:paraId="4340E97E" w14:textId="37873B51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C4A5D8B" w14:textId="6EE035B1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80</w:t>
            </w:r>
          </w:p>
        </w:tc>
      </w:tr>
      <w:tr w:rsidR="003A645B" w:rsidRPr="00BF6FB1" w14:paraId="1BB54A94" w14:textId="77777777" w:rsidTr="00AC09B4">
        <w:tc>
          <w:tcPr>
            <w:tcW w:w="10683" w:type="dxa"/>
            <w:gridSpan w:val="4"/>
            <w:vAlign w:val="center"/>
          </w:tcPr>
          <w:p w14:paraId="17BBD3B3" w14:textId="0EDF90EC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BF6FB1" w:rsidRPr="00BF6FB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№ </w:t>
            </w:r>
            <w:r w:rsidRPr="00BF6FB1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</w:tr>
      <w:tr w:rsidR="003A645B" w:rsidRPr="00BF6FB1" w14:paraId="1862B91F" w14:textId="77777777" w:rsidTr="00B74914">
        <w:tc>
          <w:tcPr>
            <w:tcW w:w="534" w:type="dxa"/>
            <w:vAlign w:val="center"/>
          </w:tcPr>
          <w:p w14:paraId="4BB89E93" w14:textId="3E6A9BEB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04A844C6" w14:textId="7F3F955D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Колонная головка ОКК2-35-178-245х324 К 1 ХЛ</w:t>
            </w:r>
          </w:p>
        </w:tc>
        <w:tc>
          <w:tcPr>
            <w:tcW w:w="1134" w:type="dxa"/>
            <w:vAlign w:val="center"/>
          </w:tcPr>
          <w:p w14:paraId="46630B77" w14:textId="35D5C3C7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60BB9C29" w14:textId="3D8241AF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4C150679" w14:textId="77777777" w:rsidTr="00B74914">
        <w:tc>
          <w:tcPr>
            <w:tcW w:w="534" w:type="dxa"/>
            <w:vAlign w:val="center"/>
          </w:tcPr>
          <w:p w14:paraId="15A6EF4F" w14:textId="68F37B76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403757A1" w14:textId="5FD43B4D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Арматура устьевая фонтанная крестовая АФК6-80/65х35 К1 ХЛ</w:t>
            </w:r>
          </w:p>
        </w:tc>
        <w:tc>
          <w:tcPr>
            <w:tcW w:w="1134" w:type="dxa"/>
            <w:vAlign w:val="center"/>
          </w:tcPr>
          <w:p w14:paraId="2629A297" w14:textId="568432BB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64F524C" w14:textId="06D3C5BE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01D9BD86" w14:textId="77777777" w:rsidTr="00B74914">
        <w:tc>
          <w:tcPr>
            <w:tcW w:w="534" w:type="dxa"/>
            <w:vAlign w:val="center"/>
          </w:tcPr>
          <w:p w14:paraId="5444E8AF" w14:textId="0555C3F2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7938" w:type="dxa"/>
          </w:tcPr>
          <w:p w14:paraId="729F7077" w14:textId="464ADE0D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Задвижка ЗМС 65х35 ХЛ</w:t>
            </w:r>
          </w:p>
        </w:tc>
        <w:tc>
          <w:tcPr>
            <w:tcW w:w="1134" w:type="dxa"/>
            <w:vAlign w:val="center"/>
          </w:tcPr>
          <w:p w14:paraId="69AA7ED6" w14:textId="3A6A9129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4CD0D074" w14:textId="3908E08A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3A645B" w:rsidRPr="00BF6FB1" w14:paraId="216DF524" w14:textId="77777777" w:rsidTr="00B74914">
        <w:tc>
          <w:tcPr>
            <w:tcW w:w="534" w:type="dxa"/>
            <w:vAlign w:val="center"/>
          </w:tcPr>
          <w:p w14:paraId="0EBCABF2" w14:textId="249ADDEF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7938" w:type="dxa"/>
          </w:tcPr>
          <w:p w14:paraId="771D1410" w14:textId="6440DE75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Тройник фланцевый АФК6-65х35 ХЛ</w:t>
            </w:r>
          </w:p>
        </w:tc>
        <w:tc>
          <w:tcPr>
            <w:tcW w:w="1134" w:type="dxa"/>
            <w:vAlign w:val="center"/>
          </w:tcPr>
          <w:p w14:paraId="3197B003" w14:textId="48E58B7D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34822DB" w14:textId="36B7504B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3A645B" w:rsidRPr="00BF6FB1" w14:paraId="54B27DA9" w14:textId="77777777" w:rsidTr="00B74914">
        <w:tc>
          <w:tcPr>
            <w:tcW w:w="534" w:type="dxa"/>
            <w:vAlign w:val="center"/>
          </w:tcPr>
          <w:p w14:paraId="4ED325BC" w14:textId="3190248A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7938" w:type="dxa"/>
          </w:tcPr>
          <w:p w14:paraId="155B8DB2" w14:textId="01D68D11" w:rsidR="003A645B" w:rsidRPr="00BF6FB1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Фланец АФК6-65х35 ХЛ с резьбой НКТ-73</w:t>
            </w:r>
          </w:p>
        </w:tc>
        <w:tc>
          <w:tcPr>
            <w:tcW w:w="1134" w:type="dxa"/>
            <w:vAlign w:val="center"/>
          </w:tcPr>
          <w:p w14:paraId="74578FEC" w14:textId="48558DEE" w:rsidR="003A645B" w:rsidRPr="00BF6FB1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BF6FB1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5E393BA8" w14:textId="3B868824" w:rsidR="003A645B" w:rsidRPr="00BF6FB1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F6FB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3A645B" w:rsidRPr="004C6B26" w14:paraId="1DA4C5E6" w14:textId="77777777" w:rsidTr="00B74914">
        <w:tc>
          <w:tcPr>
            <w:tcW w:w="534" w:type="dxa"/>
            <w:vAlign w:val="center"/>
          </w:tcPr>
          <w:p w14:paraId="7B4006B8" w14:textId="33218E1E" w:rsidR="003A645B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7938" w:type="dxa"/>
          </w:tcPr>
          <w:p w14:paraId="624ECB16" w14:textId="2955E1DA" w:rsidR="003A645B" w:rsidRPr="002A380D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Шпилька фланцевых соединений 20х180 ММ</w:t>
            </w:r>
          </w:p>
        </w:tc>
        <w:tc>
          <w:tcPr>
            <w:tcW w:w="1134" w:type="dxa"/>
            <w:vAlign w:val="center"/>
          </w:tcPr>
          <w:p w14:paraId="03D1E9C8" w14:textId="0E59C05A" w:rsidR="003A645B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3A645B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27024884" w14:textId="74426312" w:rsidR="003A645B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</w:p>
        </w:tc>
      </w:tr>
      <w:tr w:rsidR="003A645B" w:rsidRPr="004C6B26" w14:paraId="74517C7A" w14:textId="77777777" w:rsidTr="00B74914">
        <w:tc>
          <w:tcPr>
            <w:tcW w:w="534" w:type="dxa"/>
            <w:vAlign w:val="center"/>
          </w:tcPr>
          <w:p w14:paraId="515042CD" w14:textId="31DFAA6B" w:rsidR="003A645B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7938" w:type="dxa"/>
          </w:tcPr>
          <w:p w14:paraId="0F1FA531" w14:textId="6C998E87" w:rsidR="003A645B" w:rsidRPr="002A380D" w:rsidRDefault="003A645B" w:rsidP="00BF6FB1">
            <w:pPr>
              <w:tabs>
                <w:tab w:val="left" w:pos="426"/>
                <w:tab w:val="left" w:pos="2024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Шпилька фланцевых соединений 20х150 ММ</w:t>
            </w:r>
          </w:p>
        </w:tc>
        <w:tc>
          <w:tcPr>
            <w:tcW w:w="1134" w:type="dxa"/>
            <w:vAlign w:val="center"/>
          </w:tcPr>
          <w:p w14:paraId="4C10FFCC" w14:textId="03481B74" w:rsidR="003A645B" w:rsidRDefault="00BF6FB1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3A645B" w:rsidRPr="003A645B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43321B63" w14:textId="7970CE48" w:rsidR="003A645B" w:rsidRDefault="003A645B" w:rsidP="003A645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sz w:val="20"/>
                <w:szCs w:val="24"/>
              </w:rPr>
              <w:t>80</w:t>
            </w:r>
          </w:p>
        </w:tc>
      </w:tr>
    </w:tbl>
    <w:p w14:paraId="5A9CD781" w14:textId="31C77837" w:rsidR="000C0E75" w:rsidRPr="004C6B26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C6B26">
        <w:rPr>
          <w:u w:val="single"/>
        </w:rPr>
        <w:t>Заявленная стоимость</w:t>
      </w:r>
      <w:r w:rsidR="005E1673" w:rsidRPr="004C6B26">
        <w:rPr>
          <w:u w:val="single"/>
        </w:rPr>
        <w:t xml:space="preserve"> по лот</w:t>
      </w:r>
      <w:r w:rsidR="002A380D">
        <w:rPr>
          <w:u w:val="single"/>
        </w:rPr>
        <w:t>ам</w:t>
      </w:r>
      <w:r w:rsidRPr="004C6B26">
        <w:rPr>
          <w:u w:val="single"/>
        </w:rPr>
        <w:t xml:space="preserve"> </w:t>
      </w:r>
      <w:r w:rsidR="00BF6FB1">
        <w:rPr>
          <w:u w:val="single"/>
        </w:rPr>
        <w:t>№</w:t>
      </w:r>
      <w:r w:rsidR="005E1673" w:rsidRPr="004C6B26">
        <w:rPr>
          <w:u w:val="single"/>
        </w:rPr>
        <w:t>№ 1</w:t>
      </w:r>
      <w:r w:rsidR="002A380D">
        <w:rPr>
          <w:u w:val="single"/>
        </w:rPr>
        <w:t>-3</w:t>
      </w:r>
      <w:r w:rsidR="007B19B3" w:rsidRPr="004C6B26">
        <w:rPr>
          <w:u w:val="single"/>
        </w:rPr>
        <w:t xml:space="preserve"> </w:t>
      </w:r>
      <w:r w:rsidRPr="004C6B26">
        <w:t>должна включать расходы п</w:t>
      </w:r>
      <w:r w:rsidR="00FE765F" w:rsidRPr="004C6B26">
        <w:t>оставщика</w:t>
      </w:r>
      <w:r w:rsidRPr="004C6B26">
        <w:t xml:space="preserve"> в соответствии с базисными условиями поставки </w:t>
      </w:r>
      <w:r w:rsidRPr="004C6B26">
        <w:rPr>
          <w:lang w:val="en-US"/>
        </w:rPr>
        <w:t>DAP</w:t>
      </w:r>
      <w:r w:rsidRPr="004C6B26">
        <w:t xml:space="preserve"> (ИНКОТЕРМС 2010).</w:t>
      </w:r>
    </w:p>
    <w:p w14:paraId="4E0457B7" w14:textId="64D41876" w:rsidR="00E679DE" w:rsidRPr="004C6B26" w:rsidRDefault="00E679DE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4C6B26">
        <w:rPr>
          <w:iCs/>
          <w:color w:val="000000" w:themeColor="text1"/>
          <w:spacing w:val="-3"/>
        </w:rPr>
        <w:t>Лот</w:t>
      </w:r>
      <w:r w:rsidR="002A380D">
        <w:rPr>
          <w:iCs/>
          <w:color w:val="000000" w:themeColor="text1"/>
          <w:spacing w:val="-3"/>
        </w:rPr>
        <w:t>ы</w:t>
      </w:r>
      <w:r w:rsidR="00865AC8" w:rsidRPr="004C6B26">
        <w:rPr>
          <w:iCs/>
          <w:color w:val="000000" w:themeColor="text1"/>
          <w:spacing w:val="-3"/>
        </w:rPr>
        <w:t xml:space="preserve"> </w:t>
      </w:r>
      <w:r w:rsidRPr="004C6B26">
        <w:rPr>
          <w:iCs/>
          <w:color w:val="000000" w:themeColor="text1"/>
          <w:spacing w:val="-3"/>
        </w:rPr>
        <w:t>явля</w:t>
      </w:r>
      <w:r w:rsidR="00CC360D">
        <w:rPr>
          <w:iCs/>
          <w:color w:val="000000" w:themeColor="text1"/>
          <w:spacing w:val="-3"/>
        </w:rPr>
        <w:t>е</w:t>
      </w:r>
      <w:r w:rsidR="003955F2" w:rsidRPr="004C6B26">
        <w:rPr>
          <w:iCs/>
          <w:color w:val="000000" w:themeColor="text1"/>
          <w:spacing w:val="-3"/>
        </w:rPr>
        <w:t xml:space="preserve">тся </w:t>
      </w:r>
      <w:r w:rsidR="00FD6AF8">
        <w:rPr>
          <w:iCs/>
          <w:color w:val="000000" w:themeColor="text1"/>
          <w:spacing w:val="-3"/>
        </w:rPr>
        <w:t>не</w:t>
      </w:r>
      <w:r w:rsidR="00BA5983">
        <w:rPr>
          <w:iCs/>
          <w:color w:val="000000" w:themeColor="text1"/>
          <w:spacing w:val="-3"/>
        </w:rPr>
        <w:t>д</w:t>
      </w:r>
      <w:r w:rsidRPr="004C6B26">
        <w:rPr>
          <w:iCs/>
          <w:color w:val="000000" w:themeColor="text1"/>
          <w:spacing w:val="-3"/>
        </w:rPr>
        <w:t>елимым</w:t>
      </w:r>
      <w:r w:rsidR="002A380D">
        <w:rPr>
          <w:iCs/>
          <w:color w:val="000000" w:themeColor="text1"/>
          <w:spacing w:val="-3"/>
        </w:rPr>
        <w:t>и</w:t>
      </w:r>
      <w:r w:rsidRPr="004C6B26">
        <w:rPr>
          <w:iCs/>
          <w:color w:val="000000" w:themeColor="text1"/>
          <w:spacing w:val="-3"/>
        </w:rPr>
        <w:t xml:space="preserve">. </w:t>
      </w:r>
      <w:r w:rsidRPr="004C6B26"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7A5D7E2" w14:textId="77777777" w:rsidR="000B7A50" w:rsidRPr="004C6B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B2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C6B26">
        <w:rPr>
          <w:rFonts w:ascii="Times New Roman" w:hAnsi="Times New Roman"/>
          <w:sz w:val="24"/>
          <w:szCs w:val="24"/>
        </w:rPr>
        <w:t xml:space="preserve"> ±</w:t>
      </w:r>
      <w:r w:rsidR="00E6166D" w:rsidRPr="004C6B26">
        <w:rPr>
          <w:rFonts w:ascii="Times New Roman" w:hAnsi="Times New Roman"/>
          <w:sz w:val="24"/>
          <w:szCs w:val="24"/>
        </w:rPr>
        <w:t>10</w:t>
      </w:r>
      <w:r w:rsidR="004B5790" w:rsidRPr="004C6B26">
        <w:rPr>
          <w:rFonts w:ascii="Times New Roman" w:hAnsi="Times New Roman"/>
          <w:sz w:val="24"/>
          <w:szCs w:val="24"/>
        </w:rPr>
        <w:t>0</w:t>
      </w:r>
      <w:r w:rsidR="003A180E" w:rsidRPr="004C6B26">
        <w:rPr>
          <w:rFonts w:ascii="Times New Roman" w:hAnsi="Times New Roman"/>
          <w:sz w:val="24"/>
          <w:szCs w:val="24"/>
        </w:rPr>
        <w:t>%</w:t>
      </w:r>
      <w:r w:rsidRPr="004C6B2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057A8C1" w14:textId="77777777" w:rsidR="003A180E" w:rsidRPr="004C6B26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1E208" w14:textId="15FC63A9" w:rsidR="003A645B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C6B26">
        <w:rPr>
          <w:rFonts w:ascii="Times New Roman" w:hAnsi="Times New Roman" w:cs="Times New Roman"/>
          <w:sz w:val="24"/>
          <w:szCs w:val="24"/>
        </w:rPr>
        <w:t>.</w:t>
      </w:r>
    </w:p>
    <w:p w14:paraId="0E880A76" w14:textId="77777777" w:rsidR="003A645B" w:rsidRDefault="003A6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37938A7" w14:textId="77777777" w:rsidR="008D3A7A" w:rsidRPr="004C6B2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14:paraId="6C7F4026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8CCD7B4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C6B2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7C15CB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45CDAD2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9438E79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FBD65C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FF7BCB3" w14:textId="77777777" w:rsidR="008D3A7A" w:rsidRPr="004C6B2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6B26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7E0ED44C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9F36D6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AB9FEB0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6C64BA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56115A7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445FB90" w14:textId="14B6A75A" w:rsidR="00664DC6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502A2403" w14:textId="77777777" w:rsidR="00CC360D" w:rsidRDefault="00CC360D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BD08939" w14:textId="36A5C8CA" w:rsidR="005B1E2F" w:rsidRPr="004C6B26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4C6B26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4C6B26" w14:paraId="4BE1B82C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7A2D153D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2E94B49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19E06F8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5222644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C6CFAE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C6B26" w14:paraId="30257015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2D63446E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5444FEA2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75E98269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1A3CF620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2FBAE665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526F2D" w:rsidRPr="004C6B26" w14:paraId="2F7F78CF" w14:textId="77777777" w:rsidTr="00526F2D">
        <w:tc>
          <w:tcPr>
            <w:tcW w:w="5000" w:type="pct"/>
            <w:gridSpan w:val="5"/>
            <w:vAlign w:val="center"/>
          </w:tcPr>
          <w:p w14:paraId="38B26953" w14:textId="1F2DB4F3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8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074E51" w:rsidRPr="004C6B26" w14:paraId="6BB8C552" w14:textId="77777777" w:rsidTr="00526F2D">
        <w:tc>
          <w:tcPr>
            <w:tcW w:w="338" w:type="pct"/>
            <w:vAlign w:val="center"/>
          </w:tcPr>
          <w:p w14:paraId="2749A2BB" w14:textId="26136073" w:rsidR="00074E51" w:rsidRPr="004C6B26" w:rsidRDefault="00074E51" w:rsidP="008E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32" w:type="pct"/>
            <w:vAlign w:val="center"/>
          </w:tcPr>
          <w:p w14:paraId="31913F93" w14:textId="77777777" w:rsidR="003A645B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Обвязка колонная ОКК2-35-168х245х324 ОТТМ К1 ХЛ</w:t>
            </w:r>
          </w:p>
          <w:p w14:paraId="1D0098AF" w14:textId="09C3B13A" w:rsidR="00074E51" w:rsidRPr="008A4F1B" w:rsidRDefault="003A645B" w:rsidP="008E6E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(Приложение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681BBAB9" w14:textId="7E6F6417" w:rsidR="00074E51" w:rsidRPr="00E15BB8" w:rsidRDefault="00074E51" w:rsidP="008A4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руководства (инструкции) по эксплуатации на русском языке</w:t>
            </w:r>
          </w:p>
          <w:p w14:paraId="05DE8434" w14:textId="74186D08" w:rsidR="00074E51" w:rsidRDefault="00074E51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5D46D2F0" w14:textId="44827956" w:rsidR="00074E51" w:rsidRPr="004C6B26" w:rsidRDefault="00074E51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14:paraId="01171902" w14:textId="77777777" w:rsidR="00074E51" w:rsidRPr="004C6B26" w:rsidRDefault="00074E51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E2710B4" w14:textId="77777777" w:rsidR="00074E51" w:rsidRPr="004C6B26" w:rsidRDefault="00074E51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4E51" w:rsidRPr="004C6B26" w14:paraId="2B5E0A2B" w14:textId="77777777" w:rsidTr="00B34A9E">
        <w:tc>
          <w:tcPr>
            <w:tcW w:w="338" w:type="pct"/>
            <w:vAlign w:val="center"/>
          </w:tcPr>
          <w:p w14:paraId="06E09081" w14:textId="1AD14B90" w:rsidR="00074E51" w:rsidRPr="008E6E82" w:rsidRDefault="00074E51" w:rsidP="00A22F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6E8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Pr="008E6E82">
              <w:rPr>
                <w:rFonts w:ascii="Times New Roman" w:eastAsia="Times New Roman" w:hAnsi="Times New Roman" w:cs="Times New Roman"/>
                <w:iCs/>
                <w:color w:val="000000" w:themeColor="text1"/>
                <w:spacing w:val="-3"/>
                <w:sz w:val="20"/>
                <w:szCs w:val="20"/>
              </w:rPr>
              <w:t>1.2</w:t>
            </w:r>
          </w:p>
        </w:tc>
        <w:tc>
          <w:tcPr>
            <w:tcW w:w="2032" w:type="pct"/>
          </w:tcPr>
          <w:p w14:paraId="3372BC1D" w14:textId="77777777" w:rsidR="003A645B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АФК6-80/65х35 К1 ХЛ</w:t>
            </w:r>
          </w:p>
          <w:p w14:paraId="701462D4" w14:textId="53A7674C" w:rsidR="00074E51" w:rsidRPr="00A22FC0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920412C" w14:textId="77777777" w:rsidR="00074E51" w:rsidRPr="008E6E82" w:rsidRDefault="00074E51" w:rsidP="00A22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5710D06" w14:textId="5B787485" w:rsidR="00074E51" w:rsidRPr="008E6E82" w:rsidRDefault="00074E51" w:rsidP="00A22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D0D896E" w14:textId="371B046F" w:rsidR="00074E51" w:rsidRPr="008E6E82" w:rsidRDefault="00074E51" w:rsidP="00A22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4E51" w:rsidRPr="004C6B26" w14:paraId="65045CC2" w14:textId="77777777" w:rsidTr="00B34A9E">
        <w:tc>
          <w:tcPr>
            <w:tcW w:w="338" w:type="pct"/>
            <w:vAlign w:val="center"/>
          </w:tcPr>
          <w:p w14:paraId="024C121E" w14:textId="623445F6" w:rsidR="00074E51" w:rsidRPr="008E6E82" w:rsidRDefault="00074E51" w:rsidP="00074E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032" w:type="pct"/>
          </w:tcPr>
          <w:p w14:paraId="6A8EB8D8" w14:textId="77777777" w:rsidR="00074E51" w:rsidRPr="003A645B" w:rsidRDefault="00074E51" w:rsidP="00074E5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Задвижка ЗМС 65х35 ХЛ</w:t>
            </w:r>
          </w:p>
          <w:p w14:paraId="4519C7BD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 и ГОСТ 51365-2009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108A16" w14:textId="77777777" w:rsidR="00036C04" w:rsidRPr="008C744F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44F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должна обеспечить сохранность изделия при транспортировке и хранении. Вариант противокоррозионной защиты и вариант упаковки выбирается по ГОСТ 9.014. </w:t>
            </w:r>
          </w:p>
          <w:p w14:paraId="3B5FC8D0" w14:textId="5A8E1B19" w:rsidR="000A3542" w:rsidRPr="008A4F1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0"/>
              </w:rPr>
              <w:t>Транспортная тара – ящики по ГОСТ 2991/ГОСТ10198. Способ крепления задвижек в транспортной таре – по усмотрению изготовителя.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64A7AB14" w14:textId="77777777" w:rsidR="00074E51" w:rsidRPr="008E6E82" w:rsidRDefault="00074E51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F5B151B" w14:textId="5852E952" w:rsidR="00074E51" w:rsidRPr="004C6B26" w:rsidRDefault="00074E51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445636F" w14:textId="7FCDE0E7" w:rsidR="00074E51" w:rsidRPr="004C6B26" w:rsidRDefault="00074E51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2FA0E807" w14:textId="77777777" w:rsidTr="00B34A9E">
        <w:tc>
          <w:tcPr>
            <w:tcW w:w="338" w:type="pct"/>
            <w:vAlign w:val="center"/>
          </w:tcPr>
          <w:p w14:paraId="39029992" w14:textId="0A6CE9C7" w:rsidR="00036C04" w:rsidRPr="008E6E82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032" w:type="pct"/>
          </w:tcPr>
          <w:p w14:paraId="3D87315A" w14:textId="77777777" w:rsidR="00036C04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Тройник фланцевый АФК6-65х35 ХЛ</w:t>
            </w:r>
          </w:p>
          <w:p w14:paraId="067D1F44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092537D1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33CA4C95" w14:textId="73DB04AB" w:rsidR="00036C04" w:rsidRPr="008A4F1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/ГОСТ10198. 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72E8C219" w14:textId="77777777" w:rsidR="00036C04" w:rsidRPr="008E6E82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66B2E58" w14:textId="1839F043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8DDCA26" w14:textId="01C2F503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0DA2D89C" w14:textId="77777777" w:rsidTr="00B34A9E">
        <w:tc>
          <w:tcPr>
            <w:tcW w:w="338" w:type="pct"/>
            <w:vAlign w:val="center"/>
          </w:tcPr>
          <w:p w14:paraId="774501C6" w14:textId="0F5130FE" w:rsidR="00036C04" w:rsidRPr="008E6E82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032" w:type="pct"/>
          </w:tcPr>
          <w:p w14:paraId="599A7C96" w14:textId="77777777" w:rsidR="00036C04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Фланец АФК6-65х35 ХЛ с резьбой НКТ-73</w:t>
            </w:r>
          </w:p>
          <w:p w14:paraId="16AA710B" w14:textId="77777777" w:rsidR="00036C04" w:rsidRPr="00B76D57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23BF71B7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027A2E3C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2D61EDB6" w14:textId="244C627B" w:rsidR="00036C04" w:rsidRPr="008A4F1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0E91E6F" w14:textId="77777777" w:rsidR="00036C04" w:rsidRPr="008E6E82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A414E75" w14:textId="2F3E302F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66BB8F2" w14:textId="7FCB4879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4E9EB737" w14:textId="77777777" w:rsidTr="00B34A9E">
        <w:tc>
          <w:tcPr>
            <w:tcW w:w="338" w:type="pct"/>
            <w:vAlign w:val="center"/>
          </w:tcPr>
          <w:p w14:paraId="5B26E79F" w14:textId="298C3FED" w:rsidR="00036C04" w:rsidRPr="008E6E82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032" w:type="pct"/>
          </w:tcPr>
          <w:p w14:paraId="17AFEED7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Шпилька фланцевых соединений 20х180 ММ</w:t>
            </w:r>
          </w:p>
          <w:p w14:paraId="536A5B49" w14:textId="77777777" w:rsidR="00036C04" w:rsidRPr="00B76D57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323CEDAA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66766D0B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7E90AE1A" w14:textId="68423A7A" w:rsidR="00036C04" w:rsidRPr="008A4F1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447F2F02" w14:textId="77777777" w:rsidR="00036C04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качества/протокол лабораторных испытаний на русском языке.</w:t>
            </w:r>
          </w:p>
          <w:p w14:paraId="0F741881" w14:textId="2C849E2A" w:rsidR="00036C04" w:rsidRPr="008E6E82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Форма 6т Техническое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предложение</w:t>
            </w:r>
          </w:p>
        </w:tc>
        <w:tc>
          <w:tcPr>
            <w:tcW w:w="542" w:type="pct"/>
            <w:vAlign w:val="center"/>
          </w:tcPr>
          <w:p w14:paraId="73DCC67B" w14:textId="3F528ED1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600" w:type="pct"/>
            <w:vAlign w:val="center"/>
          </w:tcPr>
          <w:p w14:paraId="77B750AB" w14:textId="5D3DB89F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6B04DA8A" w14:textId="77777777" w:rsidTr="00B34A9E">
        <w:tc>
          <w:tcPr>
            <w:tcW w:w="338" w:type="pct"/>
            <w:vAlign w:val="center"/>
          </w:tcPr>
          <w:p w14:paraId="0B900179" w14:textId="5267FD6C" w:rsidR="00036C04" w:rsidRPr="008E6E82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032" w:type="pct"/>
          </w:tcPr>
          <w:p w14:paraId="1D39C3CF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Шпилька фланцевых соединений 20х150 ММ</w:t>
            </w:r>
          </w:p>
          <w:p w14:paraId="4C1992D2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0C226C17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1F99741E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2E95264C" w14:textId="5D085A7E" w:rsidR="00036C04" w:rsidRPr="008A4F1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AEAF2F3" w14:textId="77777777" w:rsidR="00036C04" w:rsidRPr="008E6E82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27716BE" w14:textId="23E09DA8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DB02EEB" w14:textId="7B0CED1A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74E51" w:rsidRPr="004C6B26" w14:paraId="690EFDE1" w14:textId="77777777" w:rsidTr="00074E51">
        <w:tc>
          <w:tcPr>
            <w:tcW w:w="5000" w:type="pct"/>
            <w:gridSpan w:val="5"/>
            <w:vAlign w:val="center"/>
          </w:tcPr>
          <w:p w14:paraId="1A23C37B" w14:textId="4CB947E7" w:rsidR="00074E51" w:rsidRPr="004C6B26" w:rsidRDefault="00074E51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8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A645B" w:rsidRPr="004C6B26" w14:paraId="04DCEED6" w14:textId="77777777" w:rsidTr="00074E51">
        <w:tc>
          <w:tcPr>
            <w:tcW w:w="338" w:type="pct"/>
            <w:vAlign w:val="center"/>
          </w:tcPr>
          <w:p w14:paraId="14619320" w14:textId="251AACF4" w:rsidR="003A645B" w:rsidRPr="008E6E82" w:rsidRDefault="003A645B" w:rsidP="00074E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032" w:type="pct"/>
            <w:vAlign w:val="center"/>
          </w:tcPr>
          <w:p w14:paraId="4EC9C043" w14:textId="77777777" w:rsidR="003A645B" w:rsidRDefault="003A645B" w:rsidP="00074E51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74E51">
              <w:rPr>
                <w:rFonts w:ascii="Times New Roman" w:hAnsi="Times New Roman" w:cs="Times New Roman"/>
                <w:b/>
                <w:sz w:val="20"/>
                <w:szCs w:val="24"/>
              </w:rPr>
              <w:t>Обвязка колонная ОКК1-21-178*245 ОТТМ К1ХЛ</w:t>
            </w:r>
          </w:p>
          <w:p w14:paraId="7E55FD7A" w14:textId="68026345" w:rsidR="003A645B" w:rsidRPr="00A22FC0" w:rsidRDefault="003A645B" w:rsidP="00074E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(Приложение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63AF3DCA" w14:textId="77777777" w:rsidR="003A645B" w:rsidRPr="00E15BB8" w:rsidRDefault="003A645B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руководства (инструкции) по эксплуатации на русском языке</w:t>
            </w:r>
          </w:p>
          <w:p w14:paraId="54E25DBA" w14:textId="77777777" w:rsidR="003A645B" w:rsidRDefault="003A645B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43EA1CC5" w14:textId="0B327F44" w:rsidR="003A645B" w:rsidRPr="008E6E82" w:rsidRDefault="003A645B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14:paraId="075E7754" w14:textId="7352A3B8" w:rsidR="003A645B" w:rsidRPr="008E6E82" w:rsidRDefault="003A645B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E14891D" w14:textId="445FCA32" w:rsidR="003A645B" w:rsidRPr="008E6E82" w:rsidRDefault="003A645B" w:rsidP="0007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645B" w:rsidRPr="004C6B26" w14:paraId="475A22DB" w14:textId="77777777" w:rsidTr="00570E46">
        <w:tc>
          <w:tcPr>
            <w:tcW w:w="338" w:type="pct"/>
            <w:vAlign w:val="center"/>
          </w:tcPr>
          <w:p w14:paraId="0638B5FB" w14:textId="30EF4953" w:rsidR="003A645B" w:rsidRDefault="003A645B" w:rsidP="003A64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6E8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pacing w:val="-3"/>
                <w:sz w:val="20"/>
                <w:szCs w:val="20"/>
              </w:rPr>
              <w:t>2</w:t>
            </w:r>
            <w:r w:rsidRPr="008E6E82">
              <w:rPr>
                <w:rFonts w:ascii="Times New Roman" w:eastAsia="Times New Roman" w:hAnsi="Times New Roman" w:cs="Times New Roman"/>
                <w:iCs/>
                <w:color w:val="000000" w:themeColor="text1"/>
                <w:spacing w:val="-3"/>
                <w:sz w:val="20"/>
                <w:szCs w:val="20"/>
              </w:rPr>
              <w:t>.2</w:t>
            </w:r>
          </w:p>
        </w:tc>
        <w:tc>
          <w:tcPr>
            <w:tcW w:w="2032" w:type="pct"/>
          </w:tcPr>
          <w:p w14:paraId="1C434675" w14:textId="77777777" w:rsidR="003A645B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АФК6-80/65х35 К1 ХЛ</w:t>
            </w:r>
          </w:p>
          <w:p w14:paraId="48AA1BD9" w14:textId="5BF2B7C4" w:rsidR="003A645B" w:rsidRPr="00074E51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40FB407A" w14:textId="77777777" w:rsidR="003A645B" w:rsidRPr="00E15BB8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01E570B3" w14:textId="4B150D7E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A21377A" w14:textId="01B36B53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0EB56647" w14:textId="77777777" w:rsidTr="00570E46">
        <w:tc>
          <w:tcPr>
            <w:tcW w:w="338" w:type="pct"/>
            <w:vAlign w:val="center"/>
          </w:tcPr>
          <w:p w14:paraId="0A697945" w14:textId="3F0F22AE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032" w:type="pct"/>
          </w:tcPr>
          <w:p w14:paraId="70E3C3DB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Задвижка ЗМС 65х35 ХЛ</w:t>
            </w:r>
          </w:p>
          <w:p w14:paraId="6CDD894A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 и ГОСТ 51365-2009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E8C8E8" w14:textId="77777777" w:rsidR="00036C04" w:rsidRPr="008C744F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44F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должна обеспечить сохранность изделия при транспортировке и хранении. Вариант противокоррозионной защиты и вариант упаковки выбирается по ГОСТ 9.014. </w:t>
            </w:r>
          </w:p>
          <w:p w14:paraId="0B5DFE59" w14:textId="42702AD9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0"/>
              </w:rPr>
              <w:t>Транспортная тара – ящики по ГОСТ 2991/ГОСТ10198. Способ крепления задвижек в транспортной таре – по усмотрению изготовителя.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FF34B3D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39A31C3" w14:textId="5B290CBE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D73CE11" w14:textId="50DABAB4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0AD90290" w14:textId="77777777" w:rsidTr="00570E46">
        <w:tc>
          <w:tcPr>
            <w:tcW w:w="338" w:type="pct"/>
            <w:vAlign w:val="center"/>
          </w:tcPr>
          <w:p w14:paraId="1AC1288D" w14:textId="4BCFB5BB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2032" w:type="pct"/>
          </w:tcPr>
          <w:p w14:paraId="03C2EE04" w14:textId="77777777" w:rsidR="00036C04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Тройник фланцевый АФК6-65х35 ХЛ</w:t>
            </w:r>
          </w:p>
          <w:p w14:paraId="6831C866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58E1CCB1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7F3D5EB8" w14:textId="697681C2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/ГОСТ10198. 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7067AD34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546CA78A" w14:textId="72396886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7643884" w14:textId="1F6BD46B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6693FBCA" w14:textId="77777777" w:rsidTr="00570E46">
        <w:tc>
          <w:tcPr>
            <w:tcW w:w="338" w:type="pct"/>
            <w:vAlign w:val="center"/>
          </w:tcPr>
          <w:p w14:paraId="50EB2F37" w14:textId="75466CEA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2032" w:type="pct"/>
          </w:tcPr>
          <w:p w14:paraId="3EFF9EF1" w14:textId="77777777" w:rsidR="00036C04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Фланец АФК6-65х35 ХЛ с резьбой НКТ-73</w:t>
            </w:r>
          </w:p>
          <w:p w14:paraId="6F814783" w14:textId="77777777" w:rsidR="00036C04" w:rsidRPr="00B76D57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4DA153C4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411764B0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697F37EE" w14:textId="397E8FA7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0919554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C1A989F" w14:textId="06C0CA8A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35DF530" w14:textId="2D26D66B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0240F6B5" w14:textId="77777777" w:rsidTr="00570E46">
        <w:tc>
          <w:tcPr>
            <w:tcW w:w="338" w:type="pct"/>
            <w:vAlign w:val="center"/>
          </w:tcPr>
          <w:p w14:paraId="294FC933" w14:textId="44DB5992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2032" w:type="pct"/>
          </w:tcPr>
          <w:p w14:paraId="58372063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Шпилька фланцевых соединений 20х180 ММ</w:t>
            </w:r>
          </w:p>
          <w:p w14:paraId="55E24D8E" w14:textId="77777777" w:rsidR="00036C04" w:rsidRPr="00B76D57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65C62763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7DE1E2E5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74E67D25" w14:textId="5DCA548A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2C259FE6" w14:textId="77777777" w:rsidR="00036C04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14:paraId="495BE98E" w14:textId="3A740555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661BC2D4" w14:textId="45FC88E2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20E1B7A" w14:textId="041C20EB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29A6BEB0" w14:textId="77777777" w:rsidTr="00570E46">
        <w:tc>
          <w:tcPr>
            <w:tcW w:w="338" w:type="pct"/>
            <w:vAlign w:val="center"/>
          </w:tcPr>
          <w:p w14:paraId="26EC9EEE" w14:textId="058FA556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2.2.7</w:t>
            </w:r>
          </w:p>
        </w:tc>
        <w:tc>
          <w:tcPr>
            <w:tcW w:w="2032" w:type="pct"/>
          </w:tcPr>
          <w:p w14:paraId="22890744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Шпилька фланцевых соединений 20х150 ММ</w:t>
            </w:r>
          </w:p>
          <w:p w14:paraId="7DE88282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5BE3A804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47B185C8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5E99DF5C" w14:textId="00662BD1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01AB087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AF2F84C" w14:textId="4627908B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62C3980" w14:textId="76E0EEAC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645B" w:rsidRPr="004C6B26" w14:paraId="64377EF2" w14:textId="77777777" w:rsidTr="00074E51">
        <w:tc>
          <w:tcPr>
            <w:tcW w:w="5000" w:type="pct"/>
            <w:gridSpan w:val="5"/>
            <w:vAlign w:val="center"/>
          </w:tcPr>
          <w:p w14:paraId="3996AB54" w14:textId="08B649FA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 w:rsidR="002418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A645B" w:rsidRPr="004C6B26" w14:paraId="6AFAF8F1" w14:textId="77777777" w:rsidTr="00526F2D">
        <w:tc>
          <w:tcPr>
            <w:tcW w:w="338" w:type="pct"/>
            <w:vAlign w:val="center"/>
          </w:tcPr>
          <w:p w14:paraId="3B870033" w14:textId="2AF79C46" w:rsidR="003A645B" w:rsidRDefault="003A645B" w:rsidP="003A64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032" w:type="pct"/>
            <w:vAlign w:val="center"/>
          </w:tcPr>
          <w:p w14:paraId="7FB21313" w14:textId="6D92C57F" w:rsidR="003A645B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74E51">
              <w:rPr>
                <w:rFonts w:ascii="Times New Roman" w:hAnsi="Times New Roman" w:cs="Times New Roman"/>
                <w:b/>
                <w:sz w:val="20"/>
                <w:szCs w:val="24"/>
              </w:rPr>
              <w:t>Колонная головка ОКК2-35-178-245х324 К 1 ХЛ</w:t>
            </w:r>
          </w:p>
          <w:p w14:paraId="451F66EA" w14:textId="66CDC958" w:rsidR="003A645B" w:rsidRPr="00BA09F3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(Приложение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2B490D40" w14:textId="77777777" w:rsidR="003A645B" w:rsidRPr="00E15BB8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руководства (инструкции) по эксплуатации на русском языке</w:t>
            </w:r>
          </w:p>
          <w:p w14:paraId="2C8E16E9" w14:textId="77777777" w:rsidR="003A645B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60BBF64C" w14:textId="6211A722" w:rsidR="003A645B" w:rsidRPr="008E6E82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14:paraId="25E4B2E7" w14:textId="39DF71A0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1B013F8" w14:textId="4C16EC94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645B" w:rsidRPr="004C6B26" w14:paraId="7C9FC95C" w14:textId="77777777" w:rsidTr="007E471D">
        <w:tc>
          <w:tcPr>
            <w:tcW w:w="338" w:type="pct"/>
            <w:vAlign w:val="center"/>
          </w:tcPr>
          <w:p w14:paraId="5F129E5F" w14:textId="087B75D5" w:rsidR="003A645B" w:rsidRDefault="003A645B" w:rsidP="003A64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6E8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pacing w:val="-3"/>
                <w:sz w:val="20"/>
                <w:szCs w:val="20"/>
              </w:rPr>
              <w:t>3</w:t>
            </w:r>
            <w:r w:rsidRPr="008E6E82">
              <w:rPr>
                <w:rFonts w:ascii="Times New Roman" w:eastAsia="Times New Roman" w:hAnsi="Times New Roman" w:cs="Times New Roman"/>
                <w:iCs/>
                <w:color w:val="000000" w:themeColor="text1"/>
                <w:spacing w:val="-3"/>
                <w:sz w:val="20"/>
                <w:szCs w:val="20"/>
              </w:rPr>
              <w:t>.2</w:t>
            </w:r>
          </w:p>
        </w:tc>
        <w:tc>
          <w:tcPr>
            <w:tcW w:w="2032" w:type="pct"/>
          </w:tcPr>
          <w:p w14:paraId="5926686E" w14:textId="77777777" w:rsidR="003A645B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АФК6-80/65х35 К1 ХЛ</w:t>
            </w:r>
          </w:p>
          <w:p w14:paraId="6852803F" w14:textId="31813C12" w:rsidR="003A645B" w:rsidRPr="00074E51" w:rsidRDefault="003A645B" w:rsidP="003A645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400ED3A4" w14:textId="77777777" w:rsidR="003A645B" w:rsidRPr="00E15BB8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3DA23DB" w14:textId="72F9B653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29E43E7" w14:textId="70D495D8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1A4AB580" w14:textId="77777777" w:rsidTr="007E471D">
        <w:tc>
          <w:tcPr>
            <w:tcW w:w="338" w:type="pct"/>
            <w:vAlign w:val="center"/>
          </w:tcPr>
          <w:p w14:paraId="21A17CCF" w14:textId="3377629C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032" w:type="pct"/>
          </w:tcPr>
          <w:p w14:paraId="3C490EDC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Задвижка ЗМС 65х35 ХЛ</w:t>
            </w:r>
          </w:p>
          <w:p w14:paraId="59CBE80F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 и ГОСТ 51365-2009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9274FE" w14:textId="77777777" w:rsidR="00036C04" w:rsidRPr="008C744F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44F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должна обеспечить сохранность изделия при транспортировке и хранении. Вариант противокоррозионной защиты и вариант упаковки выбирается по ГОСТ 9.014. </w:t>
            </w:r>
          </w:p>
          <w:p w14:paraId="4B3DE4AB" w14:textId="539F238B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0"/>
              </w:rPr>
              <w:t>Транспортная тара – ящики по ГОСТ 2991/ГОСТ10198. Способ крепления задвижек в транспортной таре – по усмотрению изготовителя.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07A5B4D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110D5106" w14:textId="26857DE0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6EA018F" w14:textId="6A3ABE55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21AB782B" w14:textId="77777777" w:rsidTr="007E471D">
        <w:tc>
          <w:tcPr>
            <w:tcW w:w="338" w:type="pct"/>
            <w:vAlign w:val="center"/>
          </w:tcPr>
          <w:p w14:paraId="2F06A26B" w14:textId="01DEB88F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032" w:type="pct"/>
          </w:tcPr>
          <w:p w14:paraId="3672373F" w14:textId="77777777" w:rsidR="00036C04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Тройник фланцевый АФК6-65х35 ХЛ</w:t>
            </w:r>
          </w:p>
          <w:p w14:paraId="56BE2E0C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58F96B1C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2C91A9D4" w14:textId="738EE876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/ГОСТ10198. 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6B2D0460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90DD953" w14:textId="6AA4B96A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3572821" w14:textId="4C69FEFC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1065BC05" w14:textId="77777777" w:rsidTr="007E471D">
        <w:tc>
          <w:tcPr>
            <w:tcW w:w="338" w:type="pct"/>
            <w:vAlign w:val="center"/>
          </w:tcPr>
          <w:p w14:paraId="551E82DC" w14:textId="357B9822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032" w:type="pct"/>
          </w:tcPr>
          <w:p w14:paraId="556F38F2" w14:textId="77777777" w:rsidR="00036C04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A4F1B">
              <w:rPr>
                <w:rFonts w:ascii="Times New Roman" w:hAnsi="Times New Roman" w:cs="Times New Roman"/>
                <w:b/>
                <w:sz w:val="20"/>
                <w:szCs w:val="24"/>
              </w:rPr>
              <w:t>Фланец АФК6-65х35 ХЛ с резьбой НКТ-73</w:t>
            </w:r>
          </w:p>
          <w:p w14:paraId="26E883C4" w14:textId="77777777" w:rsidR="00036C04" w:rsidRPr="00B76D57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4113C69A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2EB6D7F7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0E8F1581" w14:textId="3787E64A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238B8B4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51285C3" w14:textId="1967DD78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2A288C4" w14:textId="40A808DB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7D5D554F" w14:textId="77777777" w:rsidTr="007E471D">
        <w:tc>
          <w:tcPr>
            <w:tcW w:w="338" w:type="pct"/>
            <w:vAlign w:val="center"/>
          </w:tcPr>
          <w:p w14:paraId="5C80C9CB" w14:textId="40A4C184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2032" w:type="pct"/>
          </w:tcPr>
          <w:p w14:paraId="05EB9430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Шпилька фланцевых соединений 20х180 ММ</w:t>
            </w:r>
          </w:p>
          <w:p w14:paraId="39A0B50D" w14:textId="77777777" w:rsidR="00036C04" w:rsidRPr="00B76D57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654E95BA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12D2F0E4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Упаковка должна обеспечить сохранность изделия при транспортировке и хранении. 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53CA5E84" w14:textId="41701905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270A4F2B" w14:textId="77777777" w:rsidR="00036C04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14:paraId="1598CBC4" w14:textId="518BFC5D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21CDE191" w14:textId="09687F3F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72533677" w14:textId="08E64485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36C04" w:rsidRPr="004C6B26" w14:paraId="07041CB9" w14:textId="77777777" w:rsidTr="007E471D">
        <w:tc>
          <w:tcPr>
            <w:tcW w:w="338" w:type="pct"/>
            <w:vAlign w:val="center"/>
          </w:tcPr>
          <w:p w14:paraId="34EF238B" w14:textId="2F23762C" w:rsidR="00036C04" w:rsidRDefault="00036C04" w:rsidP="00036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2.3.7</w:t>
            </w:r>
          </w:p>
        </w:tc>
        <w:tc>
          <w:tcPr>
            <w:tcW w:w="2032" w:type="pct"/>
          </w:tcPr>
          <w:p w14:paraId="3CE6847B" w14:textId="77777777" w:rsidR="00036C04" w:rsidRPr="003A645B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A645B">
              <w:rPr>
                <w:rFonts w:ascii="Times New Roman" w:hAnsi="Times New Roman" w:cs="Times New Roman"/>
                <w:b/>
                <w:sz w:val="20"/>
                <w:szCs w:val="24"/>
              </w:rPr>
              <w:t>Шпилька фланцевых соединений 20х150 ММ</w:t>
            </w:r>
          </w:p>
          <w:p w14:paraId="7275401E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D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  <w:p w14:paraId="1729AC26" w14:textId="77777777" w:rsidR="00036C04" w:rsidRPr="002B586C" w:rsidRDefault="00036C04" w:rsidP="00036C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86C">
              <w:rPr>
                <w:rFonts w:ascii="Times New Roman" w:hAnsi="Times New Roman" w:cs="Times New Roman"/>
                <w:sz w:val="20"/>
                <w:szCs w:val="20"/>
              </w:rPr>
              <w:t>Соответствие ГОСТ 51365-2009</w:t>
            </w:r>
          </w:p>
          <w:p w14:paraId="34BDDAFD" w14:textId="77777777" w:rsidR="00036C04" w:rsidRDefault="00036C04" w:rsidP="00036C0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Упаковка должна обеспечить сохранность изделия при транспортировке и хранении. 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Вариант противоко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ррозионной защиты и вариант упаковки выбирается по ГОСТ 9.014</w:t>
            </w: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</w:p>
          <w:p w14:paraId="55334D82" w14:textId="7286E3B0" w:rsidR="00036C04" w:rsidRPr="00074E51" w:rsidRDefault="00036C04" w:rsidP="00036C0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C744F">
              <w:rPr>
                <w:rFonts w:ascii="Times New Roman" w:hAnsi="Times New Roman" w:cs="Times New Roman"/>
                <w:sz w:val="20"/>
                <w:szCs w:val="24"/>
              </w:rPr>
              <w:t>Транспортная тара – ящики по ГОСТ 2991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/ГОСТ10198.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C314F0B" w14:textId="77777777" w:rsidR="00036C04" w:rsidRPr="00E15BB8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7AB2122A" w14:textId="04DF5160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C6FC5CD" w14:textId="0641860D" w:rsidR="00036C04" w:rsidRPr="004C6B26" w:rsidRDefault="00036C04" w:rsidP="0003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645B" w:rsidRPr="004C6B26" w14:paraId="65460DC4" w14:textId="77777777" w:rsidTr="00FD6AF8">
        <w:tc>
          <w:tcPr>
            <w:tcW w:w="5000" w:type="pct"/>
            <w:gridSpan w:val="5"/>
            <w:vAlign w:val="center"/>
          </w:tcPr>
          <w:p w14:paraId="26AD669B" w14:textId="5A6C2A25" w:rsidR="003A645B" w:rsidRPr="00FD6AF8" w:rsidRDefault="003A645B" w:rsidP="003A64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3A645B" w:rsidRPr="004C6B26" w14:paraId="6B7D6E5F" w14:textId="77777777" w:rsidTr="00526F2D">
        <w:tc>
          <w:tcPr>
            <w:tcW w:w="338" w:type="pct"/>
            <w:vAlign w:val="center"/>
          </w:tcPr>
          <w:p w14:paraId="303EB657" w14:textId="64DAE7E0" w:rsidR="003A645B" w:rsidRPr="004C6B26" w:rsidRDefault="003A645B" w:rsidP="003A64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4</w:t>
            </w:r>
          </w:p>
        </w:tc>
        <w:tc>
          <w:tcPr>
            <w:tcW w:w="2032" w:type="pct"/>
            <w:vAlign w:val="center"/>
          </w:tcPr>
          <w:p w14:paraId="70E5EAAA" w14:textId="4CEEDD17" w:rsidR="003A645B" w:rsidRPr="00C60C07" w:rsidRDefault="003A645B" w:rsidP="003A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ТР ТС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 xml:space="preserve">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F686B67" w14:textId="7BF50DE9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сертификат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\деклараци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ТР ТС 010/2011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ТР ТС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pct"/>
            <w:vAlign w:val="center"/>
          </w:tcPr>
          <w:p w14:paraId="23ED1AC6" w14:textId="4CDFCB15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A28D4ED" w14:textId="57A6070D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645B" w:rsidRPr="004C6B26" w14:paraId="1F5CCA04" w14:textId="77777777" w:rsidTr="00526F2D">
        <w:tc>
          <w:tcPr>
            <w:tcW w:w="338" w:type="pct"/>
            <w:vAlign w:val="center"/>
          </w:tcPr>
          <w:p w14:paraId="5A89595C" w14:textId="069CD25E" w:rsidR="003A645B" w:rsidRPr="004C6B26" w:rsidRDefault="003A645B" w:rsidP="003A64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5</w:t>
            </w:r>
          </w:p>
        </w:tc>
        <w:tc>
          <w:tcPr>
            <w:tcW w:w="2032" w:type="pct"/>
            <w:vAlign w:val="center"/>
          </w:tcPr>
          <w:p w14:paraId="6235FD0E" w14:textId="7CCB105E" w:rsidR="003A645B" w:rsidRPr="00C60C07" w:rsidRDefault="003A645B" w:rsidP="003A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01.10.202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C39EBBC" w14:textId="77777777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515697B" w14:textId="77777777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7C79E4" w14:textId="77777777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645B" w:rsidRPr="004C6B26" w14:paraId="342342F4" w14:textId="77777777" w:rsidTr="00526F2D">
        <w:trPr>
          <w:trHeight w:val="350"/>
        </w:trPr>
        <w:tc>
          <w:tcPr>
            <w:tcW w:w="338" w:type="pct"/>
            <w:vAlign w:val="center"/>
          </w:tcPr>
          <w:p w14:paraId="45BEB90C" w14:textId="15BAFD76" w:rsidR="003A645B" w:rsidRPr="004C6B26" w:rsidRDefault="003A645B" w:rsidP="003A64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032" w:type="pct"/>
            <w:vAlign w:val="center"/>
          </w:tcPr>
          <w:p w14:paraId="5E64E30B" w14:textId="16E4B05C" w:rsidR="003A645B" w:rsidRDefault="003A645B" w:rsidP="003A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требованиями ТЗ и формы 2. </w:t>
            </w: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CDCC2D" w14:textId="493DAEBA" w:rsidR="003A645B" w:rsidRPr="004C6B26" w:rsidRDefault="003A645B" w:rsidP="003A6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21EAF2B" w14:textId="77777777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5E32CFC6" w14:textId="77777777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59BFE3" w14:textId="77777777" w:rsidR="003A645B" w:rsidRPr="004C6B26" w:rsidRDefault="003A645B" w:rsidP="003A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BB5696" w14:textId="3A0D0B05" w:rsidR="005B1E2F" w:rsidRPr="004C6B2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693"/>
        <w:gridCol w:w="1417"/>
        <w:gridCol w:w="1418"/>
      </w:tblGrid>
      <w:tr w:rsidR="00821247" w:rsidRPr="004C6B26" w14:paraId="3C1F841D" w14:textId="77777777" w:rsidTr="002418F5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F58380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6FC2722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A24C44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547731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6D45E7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4C6B26" w14:paraId="5C554D8B" w14:textId="77777777" w:rsidTr="002418F5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1C142B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703E81F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90D0AD2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64DA5A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199426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C6B26" w:rsidRPr="004C6B26" w14:paraId="6751DB08" w14:textId="77777777" w:rsidTr="002418F5">
        <w:tc>
          <w:tcPr>
            <w:tcW w:w="567" w:type="dxa"/>
            <w:vAlign w:val="center"/>
          </w:tcPr>
          <w:p w14:paraId="4F8CC23C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395" w:type="dxa"/>
            <w:vAlign w:val="center"/>
          </w:tcPr>
          <w:p w14:paraId="6604517C" w14:textId="2321C6AC" w:rsidR="004C6B26" w:rsidRPr="004C6B26" w:rsidRDefault="004C6B26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693" w:type="dxa"/>
            <w:vAlign w:val="center"/>
          </w:tcPr>
          <w:p w14:paraId="4EB6EC25" w14:textId="704F31F2" w:rsidR="004C6B26" w:rsidRPr="004C6B26" w:rsidRDefault="004C6B26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5A8E2912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ACA8B61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59D4A176" w14:textId="77777777" w:rsidTr="002418F5">
        <w:trPr>
          <w:trHeight w:val="346"/>
        </w:trPr>
        <w:tc>
          <w:tcPr>
            <w:tcW w:w="567" w:type="dxa"/>
            <w:vAlign w:val="center"/>
          </w:tcPr>
          <w:p w14:paraId="4A4CB718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395" w:type="dxa"/>
            <w:vAlign w:val="center"/>
          </w:tcPr>
          <w:p w14:paraId="7C18F0DA" w14:textId="674752EC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 w:rsidR="001E01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2693" w:type="dxa"/>
            <w:vAlign w:val="center"/>
          </w:tcPr>
          <w:p w14:paraId="63DCD2EE" w14:textId="3AA91F69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  <w:r w:rsidR="001E01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1417" w:type="dxa"/>
            <w:vAlign w:val="center"/>
          </w:tcPr>
          <w:p w14:paraId="2994D87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E42200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1FD08F5B" w14:textId="77777777" w:rsidTr="002418F5">
        <w:tc>
          <w:tcPr>
            <w:tcW w:w="567" w:type="dxa"/>
            <w:vAlign w:val="center"/>
          </w:tcPr>
          <w:p w14:paraId="4D4306A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395" w:type="dxa"/>
            <w:vAlign w:val="center"/>
          </w:tcPr>
          <w:p w14:paraId="1F6420BF" w14:textId="51EAB8C3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3" w:type="dxa"/>
            <w:vAlign w:val="center"/>
          </w:tcPr>
          <w:p w14:paraId="5F490990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000D2C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AA2BA45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405626A3" w14:textId="77777777" w:rsidTr="002418F5">
        <w:tc>
          <w:tcPr>
            <w:tcW w:w="567" w:type="dxa"/>
            <w:vAlign w:val="center"/>
          </w:tcPr>
          <w:p w14:paraId="1F1868E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395" w:type="dxa"/>
            <w:vAlign w:val="center"/>
          </w:tcPr>
          <w:p w14:paraId="067E4842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3" w:type="dxa"/>
            <w:vAlign w:val="center"/>
          </w:tcPr>
          <w:p w14:paraId="35A6BEA1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EBF83C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F9EF62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337073C1" w14:textId="77777777" w:rsidTr="002418F5">
        <w:trPr>
          <w:trHeight w:val="375"/>
        </w:trPr>
        <w:tc>
          <w:tcPr>
            <w:tcW w:w="567" w:type="dxa"/>
            <w:vAlign w:val="center"/>
          </w:tcPr>
          <w:p w14:paraId="4415076B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395" w:type="dxa"/>
            <w:vAlign w:val="center"/>
          </w:tcPr>
          <w:p w14:paraId="75CA634B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«Газпром» и их дочерними Обществами, в связи с существенными нарушениями его условий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vAlign w:val="center"/>
          </w:tcPr>
          <w:p w14:paraId="705022C3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D52900B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736CE3E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4C6B26" w14:paraId="513B731B" w14:textId="77777777" w:rsidTr="002418F5">
        <w:trPr>
          <w:trHeight w:val="210"/>
        </w:trPr>
        <w:tc>
          <w:tcPr>
            <w:tcW w:w="567" w:type="dxa"/>
            <w:vAlign w:val="center"/>
          </w:tcPr>
          <w:p w14:paraId="7C1594B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395" w:type="dxa"/>
            <w:vAlign w:val="center"/>
          </w:tcPr>
          <w:p w14:paraId="62F830DC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677613B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CD9F133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006E00F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2CE7192" w14:textId="057779E8" w:rsidR="00821247" w:rsidRPr="004C6B26" w:rsidRDefault="00821247" w:rsidP="000A3542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14:paraId="04E7CAE1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B5ECF3D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F41252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AA1B090" w14:textId="77777777" w:rsidR="00AF2771" w:rsidRPr="004C6B2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7FF638C" w14:textId="7767BDE3"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C6B26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626A154C" w14:textId="380F988D" w:rsidR="0091234F" w:rsidRDefault="0091234F" w:rsidP="0091234F">
      <w:pPr>
        <w:pStyle w:val="a3"/>
        <w:jc w:val="both"/>
      </w:pPr>
    </w:p>
    <w:p w14:paraId="495C37B5" w14:textId="55FF4C92" w:rsidR="00A03F3D" w:rsidRDefault="00A03F3D" w:rsidP="0091234F">
      <w:pPr>
        <w:pStyle w:val="a3"/>
        <w:jc w:val="both"/>
      </w:pPr>
      <w:r>
        <w:t>Приложения:</w:t>
      </w:r>
    </w:p>
    <w:p w14:paraId="22D0A9A0" w14:textId="309EA771" w:rsidR="00A03F3D" w:rsidRDefault="00A03F3D" w:rsidP="00A03F3D">
      <w:pPr>
        <w:pStyle w:val="a3"/>
        <w:numPr>
          <w:ilvl w:val="0"/>
          <w:numId w:val="36"/>
        </w:numPr>
        <w:jc w:val="both"/>
      </w:pPr>
      <w:r w:rsidRPr="00A03F3D">
        <w:t>Техническое задание на арматуру устьевую фонтанную АФК6Э-80/65×35 К1 ХЛ</w:t>
      </w:r>
      <w:r>
        <w:t>;</w:t>
      </w:r>
    </w:p>
    <w:p w14:paraId="518A6474" w14:textId="11FBAB42" w:rsidR="00A03F3D" w:rsidRDefault="00A03F3D" w:rsidP="00A03F3D">
      <w:pPr>
        <w:pStyle w:val="a3"/>
        <w:numPr>
          <w:ilvl w:val="0"/>
          <w:numId w:val="36"/>
        </w:numPr>
        <w:jc w:val="both"/>
      </w:pPr>
      <w:r w:rsidRPr="00A03F3D">
        <w:t>Техническое задание</w:t>
      </w:r>
      <w:r>
        <w:t xml:space="preserve"> на обвязку колонную </w:t>
      </w:r>
      <w:proofErr w:type="spellStart"/>
      <w:r>
        <w:t>клиньевую</w:t>
      </w:r>
      <w:proofErr w:type="spellEnd"/>
      <w:r>
        <w:t xml:space="preserve"> </w:t>
      </w:r>
      <w:r w:rsidRPr="00A03F3D">
        <w:t>ОКК2-35-178 (168)-245х324 К1 ХЛ</w:t>
      </w:r>
      <w:r>
        <w:t>;</w:t>
      </w:r>
    </w:p>
    <w:p w14:paraId="7EE5C8CE" w14:textId="3F561403" w:rsidR="00A03F3D" w:rsidRPr="00A03F3D" w:rsidRDefault="00A03F3D" w:rsidP="00A03F3D">
      <w:pPr>
        <w:pStyle w:val="a3"/>
        <w:numPr>
          <w:ilvl w:val="0"/>
          <w:numId w:val="36"/>
        </w:numPr>
        <w:jc w:val="both"/>
      </w:pPr>
      <w:r w:rsidRPr="00A03F3D">
        <w:t>Техническое задание</w:t>
      </w:r>
      <w:r>
        <w:t xml:space="preserve"> на обвязку колонную </w:t>
      </w:r>
      <w:proofErr w:type="spellStart"/>
      <w:r>
        <w:t>клиньевую</w:t>
      </w:r>
      <w:proofErr w:type="spellEnd"/>
      <w:r>
        <w:t xml:space="preserve"> </w:t>
      </w:r>
      <w:r w:rsidRPr="00A03F3D">
        <w:t>ОКК1-35-178 (168)-245 К1 ХЛ</w:t>
      </w:r>
      <w:r>
        <w:t xml:space="preserve">. </w:t>
      </w:r>
    </w:p>
    <w:p w14:paraId="3E296EDB" w14:textId="2FB5F978" w:rsidR="00A03F3D" w:rsidRPr="004C6B26" w:rsidRDefault="00A03F3D" w:rsidP="00A03F3D">
      <w:pPr>
        <w:pStyle w:val="a3"/>
        <w:jc w:val="both"/>
      </w:pPr>
    </w:p>
    <w:p w14:paraId="6B541909" w14:textId="6E271787"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E9425" w14:textId="77777777" w:rsidR="00FD6AF8" w:rsidRPr="00FD6AF8" w:rsidRDefault="00FD6A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255FB" w14:textId="14953206" w:rsidR="00FD6AF8" w:rsidRPr="00736455" w:rsidRDefault="00736455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455">
        <w:rPr>
          <w:rFonts w:ascii="Times New Roman" w:hAnsi="Times New Roman" w:cs="Times New Roman"/>
          <w:sz w:val="24"/>
          <w:szCs w:val="24"/>
        </w:rPr>
        <w:t xml:space="preserve">Ответственный руководитель </w:t>
      </w:r>
    </w:p>
    <w:p w14:paraId="78659515" w14:textId="77777777" w:rsidR="000A3542" w:rsidRPr="00FD6AF8" w:rsidRDefault="000A3542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78DE37" w14:textId="07632ADA" w:rsidR="00E54236" w:rsidRDefault="004B2F9D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AF8">
        <w:rPr>
          <w:rFonts w:ascii="Times New Roman" w:hAnsi="Times New Roman" w:cs="Times New Roman"/>
          <w:sz w:val="24"/>
          <w:szCs w:val="24"/>
        </w:rPr>
        <w:t>Н</w:t>
      </w:r>
      <w:r w:rsidR="00E54236" w:rsidRPr="00FD6AF8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736455">
        <w:rPr>
          <w:rFonts w:ascii="Times New Roman" w:hAnsi="Times New Roman" w:cs="Times New Roman"/>
          <w:sz w:val="24"/>
          <w:szCs w:val="24"/>
        </w:rPr>
        <w:t>ОМТО</w:t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 w:rsidR="00736455">
        <w:rPr>
          <w:rFonts w:ascii="Times New Roman" w:hAnsi="Times New Roman" w:cs="Times New Roman"/>
          <w:sz w:val="24"/>
          <w:szCs w:val="24"/>
        </w:rPr>
        <w:t>Е.С. Кузнецова</w:t>
      </w:r>
    </w:p>
    <w:p w14:paraId="488AC9AA" w14:textId="0F674964" w:rsidR="008E6E82" w:rsidRDefault="008E6E82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73183" w14:textId="5FB31A32" w:rsidR="008E6E82" w:rsidRDefault="008E6E82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E82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ECCC" w14:textId="77777777" w:rsidR="007663D6" w:rsidRDefault="007663D6" w:rsidP="00E679DE">
      <w:pPr>
        <w:spacing w:after="0" w:line="240" w:lineRule="auto"/>
      </w:pPr>
      <w:r>
        <w:separator/>
      </w:r>
    </w:p>
  </w:endnote>
  <w:endnote w:type="continuationSeparator" w:id="0">
    <w:p w14:paraId="79AB046F" w14:textId="77777777" w:rsidR="007663D6" w:rsidRDefault="007663D6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06126" w14:textId="77777777" w:rsidR="007663D6" w:rsidRDefault="007663D6" w:rsidP="00E679DE">
      <w:pPr>
        <w:spacing w:after="0" w:line="240" w:lineRule="auto"/>
      </w:pPr>
      <w:r>
        <w:separator/>
      </w:r>
    </w:p>
  </w:footnote>
  <w:footnote w:type="continuationSeparator" w:id="0">
    <w:p w14:paraId="61E074E8" w14:textId="77777777" w:rsidR="007663D6" w:rsidRDefault="007663D6" w:rsidP="00E679DE">
      <w:pPr>
        <w:spacing w:after="0" w:line="240" w:lineRule="auto"/>
      </w:pPr>
      <w:r>
        <w:continuationSeparator/>
      </w:r>
    </w:p>
  </w:footnote>
  <w:footnote w:id="1">
    <w:p w14:paraId="64811AB5" w14:textId="77777777"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8CD409D"/>
    <w:multiLevelType w:val="hybridMultilevel"/>
    <w:tmpl w:val="DB8E7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467CC"/>
    <w:multiLevelType w:val="hybridMultilevel"/>
    <w:tmpl w:val="1C7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2F1D48"/>
    <w:multiLevelType w:val="hybridMultilevel"/>
    <w:tmpl w:val="A4A6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31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6"/>
  </w:num>
  <w:num w:numId="7">
    <w:abstractNumId w:val="31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9"/>
  </w:num>
  <w:num w:numId="13">
    <w:abstractNumId w:val="22"/>
  </w:num>
  <w:num w:numId="14">
    <w:abstractNumId w:val="7"/>
  </w:num>
  <w:num w:numId="15">
    <w:abstractNumId w:val="27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4"/>
  </w:num>
  <w:num w:numId="24">
    <w:abstractNumId w:val="11"/>
  </w:num>
  <w:num w:numId="25">
    <w:abstractNumId w:val="23"/>
  </w:num>
  <w:num w:numId="26">
    <w:abstractNumId w:val="32"/>
  </w:num>
  <w:num w:numId="27">
    <w:abstractNumId w:val="8"/>
  </w:num>
  <w:num w:numId="28">
    <w:abstractNumId w:val="33"/>
  </w:num>
  <w:num w:numId="29">
    <w:abstractNumId w:val="5"/>
  </w:num>
  <w:num w:numId="30">
    <w:abstractNumId w:val="0"/>
  </w:num>
  <w:num w:numId="31">
    <w:abstractNumId w:val="9"/>
  </w:num>
  <w:num w:numId="32">
    <w:abstractNumId w:val="30"/>
  </w:num>
  <w:num w:numId="33">
    <w:abstractNumId w:val="15"/>
  </w:num>
  <w:num w:numId="34">
    <w:abstractNumId w:val="28"/>
  </w:num>
  <w:num w:numId="35">
    <w:abstractNumId w:val="24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6C04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74E51"/>
    <w:rsid w:val="000815F9"/>
    <w:rsid w:val="000830BC"/>
    <w:rsid w:val="00085745"/>
    <w:rsid w:val="00094D8C"/>
    <w:rsid w:val="000A1708"/>
    <w:rsid w:val="000A31BC"/>
    <w:rsid w:val="000A3542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36A3"/>
    <w:rsid w:val="00133CFA"/>
    <w:rsid w:val="001404D9"/>
    <w:rsid w:val="0014315E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76665"/>
    <w:rsid w:val="00184483"/>
    <w:rsid w:val="001845A2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181"/>
    <w:rsid w:val="001E0E32"/>
    <w:rsid w:val="001E13D4"/>
    <w:rsid w:val="001F079D"/>
    <w:rsid w:val="001F671C"/>
    <w:rsid w:val="001F6846"/>
    <w:rsid w:val="00204C0C"/>
    <w:rsid w:val="00222CC8"/>
    <w:rsid w:val="0022417D"/>
    <w:rsid w:val="00240B9D"/>
    <w:rsid w:val="002418D3"/>
    <w:rsid w:val="002418F5"/>
    <w:rsid w:val="0024281F"/>
    <w:rsid w:val="00243D3F"/>
    <w:rsid w:val="00252B8E"/>
    <w:rsid w:val="002536C1"/>
    <w:rsid w:val="0027268A"/>
    <w:rsid w:val="00273F33"/>
    <w:rsid w:val="002740F6"/>
    <w:rsid w:val="00281EC6"/>
    <w:rsid w:val="0029093F"/>
    <w:rsid w:val="002A380D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4C37"/>
    <w:rsid w:val="00306DB1"/>
    <w:rsid w:val="0031434A"/>
    <w:rsid w:val="00323F28"/>
    <w:rsid w:val="00324FCC"/>
    <w:rsid w:val="0033228D"/>
    <w:rsid w:val="00334055"/>
    <w:rsid w:val="00337682"/>
    <w:rsid w:val="003403E6"/>
    <w:rsid w:val="00344F96"/>
    <w:rsid w:val="003470C2"/>
    <w:rsid w:val="00351BCA"/>
    <w:rsid w:val="00352138"/>
    <w:rsid w:val="00364C7B"/>
    <w:rsid w:val="00366F19"/>
    <w:rsid w:val="00370D2E"/>
    <w:rsid w:val="0037176C"/>
    <w:rsid w:val="003729B9"/>
    <w:rsid w:val="00373092"/>
    <w:rsid w:val="00373E54"/>
    <w:rsid w:val="00376351"/>
    <w:rsid w:val="00377F7B"/>
    <w:rsid w:val="00383420"/>
    <w:rsid w:val="00385D2E"/>
    <w:rsid w:val="0038772F"/>
    <w:rsid w:val="00392F9C"/>
    <w:rsid w:val="003955F2"/>
    <w:rsid w:val="003A180E"/>
    <w:rsid w:val="003A645B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3410"/>
    <w:rsid w:val="00425A03"/>
    <w:rsid w:val="004262EA"/>
    <w:rsid w:val="00427A7E"/>
    <w:rsid w:val="0043073C"/>
    <w:rsid w:val="00432D89"/>
    <w:rsid w:val="00453477"/>
    <w:rsid w:val="00462542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2F9D"/>
    <w:rsid w:val="004B31D6"/>
    <w:rsid w:val="004B5790"/>
    <w:rsid w:val="004B6318"/>
    <w:rsid w:val="004C04FD"/>
    <w:rsid w:val="004C24C3"/>
    <w:rsid w:val="004C6B26"/>
    <w:rsid w:val="004D18E9"/>
    <w:rsid w:val="004D2FE4"/>
    <w:rsid w:val="004D323B"/>
    <w:rsid w:val="004D387A"/>
    <w:rsid w:val="004D6139"/>
    <w:rsid w:val="004D6258"/>
    <w:rsid w:val="004D68AC"/>
    <w:rsid w:val="004E3D4D"/>
    <w:rsid w:val="004F0555"/>
    <w:rsid w:val="005034A2"/>
    <w:rsid w:val="005101A0"/>
    <w:rsid w:val="00510435"/>
    <w:rsid w:val="0051380C"/>
    <w:rsid w:val="00514049"/>
    <w:rsid w:val="00515B6B"/>
    <w:rsid w:val="0051684F"/>
    <w:rsid w:val="00521EE4"/>
    <w:rsid w:val="00522318"/>
    <w:rsid w:val="005232CD"/>
    <w:rsid w:val="00525013"/>
    <w:rsid w:val="005264DE"/>
    <w:rsid w:val="00526F2D"/>
    <w:rsid w:val="005313C6"/>
    <w:rsid w:val="00531ACE"/>
    <w:rsid w:val="00531EDA"/>
    <w:rsid w:val="00534F1C"/>
    <w:rsid w:val="0053643C"/>
    <w:rsid w:val="005431DD"/>
    <w:rsid w:val="00553092"/>
    <w:rsid w:val="005539E4"/>
    <w:rsid w:val="0055681C"/>
    <w:rsid w:val="00560A10"/>
    <w:rsid w:val="00564472"/>
    <w:rsid w:val="005667D2"/>
    <w:rsid w:val="00572774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4197"/>
    <w:rsid w:val="005F2DDC"/>
    <w:rsid w:val="00601AA6"/>
    <w:rsid w:val="006039E0"/>
    <w:rsid w:val="006061C8"/>
    <w:rsid w:val="00607BD2"/>
    <w:rsid w:val="00611728"/>
    <w:rsid w:val="00615097"/>
    <w:rsid w:val="00617E90"/>
    <w:rsid w:val="00630796"/>
    <w:rsid w:val="0064266B"/>
    <w:rsid w:val="00644A8A"/>
    <w:rsid w:val="00646986"/>
    <w:rsid w:val="00650BA8"/>
    <w:rsid w:val="006515F8"/>
    <w:rsid w:val="006603AB"/>
    <w:rsid w:val="006632AE"/>
    <w:rsid w:val="006633D5"/>
    <w:rsid w:val="00663CDE"/>
    <w:rsid w:val="006640F3"/>
    <w:rsid w:val="00664DC6"/>
    <w:rsid w:val="00665013"/>
    <w:rsid w:val="00666C8A"/>
    <w:rsid w:val="00673103"/>
    <w:rsid w:val="00676B67"/>
    <w:rsid w:val="00676CB2"/>
    <w:rsid w:val="00677241"/>
    <w:rsid w:val="00681BA0"/>
    <w:rsid w:val="0068372E"/>
    <w:rsid w:val="00694CD2"/>
    <w:rsid w:val="00694DBB"/>
    <w:rsid w:val="00695860"/>
    <w:rsid w:val="00697501"/>
    <w:rsid w:val="006A12E7"/>
    <w:rsid w:val="006A25C7"/>
    <w:rsid w:val="006A6EA1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A20"/>
    <w:rsid w:val="006E36CF"/>
    <w:rsid w:val="006E525E"/>
    <w:rsid w:val="006F03E6"/>
    <w:rsid w:val="006F2A1D"/>
    <w:rsid w:val="006F558A"/>
    <w:rsid w:val="006F6FE8"/>
    <w:rsid w:val="00714E89"/>
    <w:rsid w:val="00715017"/>
    <w:rsid w:val="0072184C"/>
    <w:rsid w:val="00721DF2"/>
    <w:rsid w:val="0072401A"/>
    <w:rsid w:val="00727B75"/>
    <w:rsid w:val="00732177"/>
    <w:rsid w:val="00733DF5"/>
    <w:rsid w:val="0073535B"/>
    <w:rsid w:val="00736455"/>
    <w:rsid w:val="007368E3"/>
    <w:rsid w:val="0074116F"/>
    <w:rsid w:val="00744C9E"/>
    <w:rsid w:val="0074742C"/>
    <w:rsid w:val="0075233D"/>
    <w:rsid w:val="007577B3"/>
    <w:rsid w:val="00761DE5"/>
    <w:rsid w:val="007663D6"/>
    <w:rsid w:val="007670B4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C1404"/>
    <w:rsid w:val="007C4B78"/>
    <w:rsid w:val="007D2C89"/>
    <w:rsid w:val="007E06D0"/>
    <w:rsid w:val="007E656B"/>
    <w:rsid w:val="007E7F54"/>
    <w:rsid w:val="007F646C"/>
    <w:rsid w:val="007F6F0E"/>
    <w:rsid w:val="007F75FF"/>
    <w:rsid w:val="007F768D"/>
    <w:rsid w:val="00800F40"/>
    <w:rsid w:val="00802004"/>
    <w:rsid w:val="00807D47"/>
    <w:rsid w:val="00812895"/>
    <w:rsid w:val="00812E42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082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75D61"/>
    <w:rsid w:val="00880014"/>
    <w:rsid w:val="00881B5E"/>
    <w:rsid w:val="00882357"/>
    <w:rsid w:val="00882C49"/>
    <w:rsid w:val="00882E01"/>
    <w:rsid w:val="008857AB"/>
    <w:rsid w:val="00891326"/>
    <w:rsid w:val="0089547F"/>
    <w:rsid w:val="008A4F1B"/>
    <w:rsid w:val="008B10BC"/>
    <w:rsid w:val="008B160B"/>
    <w:rsid w:val="008B1A37"/>
    <w:rsid w:val="008B5B5D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E6E82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4F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2564"/>
    <w:rsid w:val="009A1D4D"/>
    <w:rsid w:val="009A2F7F"/>
    <w:rsid w:val="009A38EA"/>
    <w:rsid w:val="009A5249"/>
    <w:rsid w:val="009A556F"/>
    <w:rsid w:val="009A7BD8"/>
    <w:rsid w:val="009B0414"/>
    <w:rsid w:val="009B2B8F"/>
    <w:rsid w:val="009C3036"/>
    <w:rsid w:val="009C4E99"/>
    <w:rsid w:val="009D3AF1"/>
    <w:rsid w:val="009D5FBD"/>
    <w:rsid w:val="009E5EA6"/>
    <w:rsid w:val="009E6DF0"/>
    <w:rsid w:val="009F445B"/>
    <w:rsid w:val="009F5A78"/>
    <w:rsid w:val="00A03694"/>
    <w:rsid w:val="00A03F3D"/>
    <w:rsid w:val="00A10827"/>
    <w:rsid w:val="00A22FC0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3EB3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776F"/>
    <w:rsid w:val="00AA6435"/>
    <w:rsid w:val="00AA6FE7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346"/>
    <w:rsid w:val="00B62A4E"/>
    <w:rsid w:val="00B74914"/>
    <w:rsid w:val="00B82328"/>
    <w:rsid w:val="00B86E9F"/>
    <w:rsid w:val="00B91BF5"/>
    <w:rsid w:val="00B94CA5"/>
    <w:rsid w:val="00BA09F3"/>
    <w:rsid w:val="00BA5983"/>
    <w:rsid w:val="00BA6FFD"/>
    <w:rsid w:val="00BB1787"/>
    <w:rsid w:val="00BE07A2"/>
    <w:rsid w:val="00BE0D65"/>
    <w:rsid w:val="00BE5EF4"/>
    <w:rsid w:val="00BE644C"/>
    <w:rsid w:val="00BE681F"/>
    <w:rsid w:val="00BF4D3E"/>
    <w:rsid w:val="00BF6FB1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0C07"/>
    <w:rsid w:val="00C611E7"/>
    <w:rsid w:val="00C62DD7"/>
    <w:rsid w:val="00C6541D"/>
    <w:rsid w:val="00C65EEA"/>
    <w:rsid w:val="00C67037"/>
    <w:rsid w:val="00C67CF0"/>
    <w:rsid w:val="00C75435"/>
    <w:rsid w:val="00C77C74"/>
    <w:rsid w:val="00C86254"/>
    <w:rsid w:val="00C9228C"/>
    <w:rsid w:val="00C92377"/>
    <w:rsid w:val="00C936B8"/>
    <w:rsid w:val="00C93D9A"/>
    <w:rsid w:val="00C95952"/>
    <w:rsid w:val="00CA5361"/>
    <w:rsid w:val="00CA753A"/>
    <w:rsid w:val="00CA7B75"/>
    <w:rsid w:val="00CB13A4"/>
    <w:rsid w:val="00CB18F8"/>
    <w:rsid w:val="00CC1FB1"/>
    <w:rsid w:val="00CC23D0"/>
    <w:rsid w:val="00CC360D"/>
    <w:rsid w:val="00CC395A"/>
    <w:rsid w:val="00CD7361"/>
    <w:rsid w:val="00CE0AA6"/>
    <w:rsid w:val="00CE2ED4"/>
    <w:rsid w:val="00CE5A55"/>
    <w:rsid w:val="00CF1764"/>
    <w:rsid w:val="00CF3CD1"/>
    <w:rsid w:val="00CF530E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3DBB"/>
    <w:rsid w:val="00D33E8D"/>
    <w:rsid w:val="00D35572"/>
    <w:rsid w:val="00D35637"/>
    <w:rsid w:val="00D47ABC"/>
    <w:rsid w:val="00D52C3F"/>
    <w:rsid w:val="00D5415C"/>
    <w:rsid w:val="00D54E4D"/>
    <w:rsid w:val="00D56FDD"/>
    <w:rsid w:val="00D5707B"/>
    <w:rsid w:val="00D713C8"/>
    <w:rsid w:val="00D75DC7"/>
    <w:rsid w:val="00D776F8"/>
    <w:rsid w:val="00D85673"/>
    <w:rsid w:val="00D92759"/>
    <w:rsid w:val="00DA0275"/>
    <w:rsid w:val="00DA3AE0"/>
    <w:rsid w:val="00DB294B"/>
    <w:rsid w:val="00DC435C"/>
    <w:rsid w:val="00DC7DD2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3319"/>
    <w:rsid w:val="00E44620"/>
    <w:rsid w:val="00E44DC9"/>
    <w:rsid w:val="00E453A7"/>
    <w:rsid w:val="00E45B14"/>
    <w:rsid w:val="00E45BBF"/>
    <w:rsid w:val="00E4786C"/>
    <w:rsid w:val="00E54236"/>
    <w:rsid w:val="00E54316"/>
    <w:rsid w:val="00E56193"/>
    <w:rsid w:val="00E60027"/>
    <w:rsid w:val="00E6166D"/>
    <w:rsid w:val="00E61717"/>
    <w:rsid w:val="00E61C32"/>
    <w:rsid w:val="00E61DAF"/>
    <w:rsid w:val="00E63406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1B33"/>
    <w:rsid w:val="00EA1D59"/>
    <w:rsid w:val="00EB05FB"/>
    <w:rsid w:val="00EB09BA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6AF8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0044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2">
    <w:name w:val="heading 2"/>
    <w:basedOn w:val="a"/>
    <w:next w:val="a"/>
    <w:link w:val="20"/>
    <w:qFormat/>
    <w:rsid w:val="00A03F3D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A03F3D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  <w:style w:type="character" w:customStyle="1" w:styleId="20">
    <w:name w:val="Заголовок 2 Знак"/>
    <w:basedOn w:val="a0"/>
    <w:link w:val="2"/>
    <w:rsid w:val="00A03F3D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A03F3D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EBCD-5D5A-476B-9451-ECCA2AA3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6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183</cp:revision>
  <cp:lastPrinted>2021-02-15T07:16:00Z</cp:lastPrinted>
  <dcterms:created xsi:type="dcterms:W3CDTF">2020-09-03T05:12:00Z</dcterms:created>
  <dcterms:modified xsi:type="dcterms:W3CDTF">2025-10-02T11:30:00Z</dcterms:modified>
</cp:coreProperties>
</file>